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93868" w14:textId="4B13CADA" w:rsidR="006C1868" w:rsidRPr="009E0D7A" w:rsidRDefault="006C1868" w:rsidP="006C1868">
      <w:pPr>
        <w:ind w:left="6372"/>
        <w:jc w:val="right"/>
        <w:rPr>
          <w:rFonts w:ascii="Open Sans" w:hAnsi="Open Sans" w:cs="Open Sans"/>
          <w:bCs/>
        </w:rPr>
      </w:pPr>
      <w:r w:rsidRPr="009E0D7A">
        <w:rPr>
          <w:rFonts w:ascii="Open Sans" w:hAnsi="Open Sans" w:cs="Open Sans"/>
          <w:bCs/>
        </w:rPr>
        <w:t xml:space="preserve">Gdańsk, </w:t>
      </w:r>
      <w:r>
        <w:rPr>
          <w:rFonts w:ascii="Open Sans" w:hAnsi="Open Sans" w:cs="Open Sans"/>
          <w:bCs/>
        </w:rPr>
        <w:t>10</w:t>
      </w:r>
      <w:r w:rsidRPr="009E0D7A">
        <w:rPr>
          <w:rFonts w:ascii="Open Sans" w:hAnsi="Open Sans" w:cs="Open Sans"/>
          <w:bCs/>
        </w:rPr>
        <w:t>.02.2025 r.</w:t>
      </w:r>
    </w:p>
    <w:p w14:paraId="073C51CE" w14:textId="77777777" w:rsidR="006C1868" w:rsidRDefault="006C1868" w:rsidP="00415B43">
      <w:pPr>
        <w:spacing w:line="276" w:lineRule="auto"/>
        <w:jc w:val="center"/>
        <w:rPr>
          <w:rFonts w:ascii="Open Sans" w:hAnsi="Open Sans" w:cs="Open Sans"/>
          <w:b/>
        </w:rPr>
      </w:pPr>
    </w:p>
    <w:p w14:paraId="0A4BE1DE" w14:textId="45C39520" w:rsidR="00173727" w:rsidRDefault="00F75840" w:rsidP="00415B43">
      <w:pPr>
        <w:spacing w:line="276" w:lineRule="auto"/>
        <w:jc w:val="center"/>
        <w:rPr>
          <w:rFonts w:ascii="Open Sans" w:hAnsi="Open Sans" w:cs="Open Sans"/>
          <w:b/>
        </w:rPr>
      </w:pPr>
      <w:r w:rsidRPr="005C6748">
        <w:rPr>
          <w:rFonts w:ascii="Open Sans" w:hAnsi="Open Sans" w:cs="Open Sans"/>
          <w:b/>
        </w:rPr>
        <w:t>W</w:t>
      </w:r>
      <w:r w:rsidR="00605952" w:rsidRPr="005C6748">
        <w:rPr>
          <w:rFonts w:ascii="Open Sans" w:hAnsi="Open Sans" w:cs="Open Sans"/>
          <w:b/>
        </w:rPr>
        <w:t xml:space="preserve"> Gdańsku zmieniają się stawki </w:t>
      </w:r>
      <w:r w:rsidR="00FD6E30" w:rsidRPr="005C6748">
        <w:rPr>
          <w:rFonts w:ascii="Open Sans" w:hAnsi="Open Sans" w:cs="Open Sans"/>
          <w:b/>
        </w:rPr>
        <w:t xml:space="preserve">opłat </w:t>
      </w:r>
      <w:r w:rsidR="005F601A" w:rsidRPr="005C6748">
        <w:rPr>
          <w:rFonts w:ascii="Open Sans" w:hAnsi="Open Sans" w:cs="Open Sans"/>
          <w:b/>
        </w:rPr>
        <w:t>za wodę i ścieki</w:t>
      </w:r>
      <w:r w:rsidR="00F678CD">
        <w:rPr>
          <w:rFonts w:ascii="Open Sans" w:hAnsi="Open Sans" w:cs="Open Sans"/>
          <w:b/>
        </w:rPr>
        <w:t>. Nowością będ</w:t>
      </w:r>
      <w:r w:rsidR="00B37E64">
        <w:rPr>
          <w:rFonts w:ascii="Open Sans" w:hAnsi="Open Sans" w:cs="Open Sans"/>
          <w:b/>
        </w:rPr>
        <w:t xml:space="preserve">zie opłata </w:t>
      </w:r>
      <w:r w:rsidR="00F678CD" w:rsidRPr="00AB2127">
        <w:rPr>
          <w:rFonts w:ascii="Open Sans" w:hAnsi="Open Sans" w:cs="Open Sans"/>
          <w:b/>
        </w:rPr>
        <w:t>abonament</w:t>
      </w:r>
      <w:r w:rsidR="00B37E64">
        <w:rPr>
          <w:rFonts w:ascii="Open Sans" w:hAnsi="Open Sans" w:cs="Open Sans"/>
          <w:b/>
        </w:rPr>
        <w:t>owa</w:t>
      </w:r>
      <w:r w:rsidR="00AB2127" w:rsidRPr="00AB2127">
        <w:rPr>
          <w:rFonts w:ascii="Open Sans" w:hAnsi="Open Sans" w:cs="Open Sans"/>
          <w:b/>
        </w:rPr>
        <w:t xml:space="preserve"> wprowadzon</w:t>
      </w:r>
      <w:r w:rsidR="00183448">
        <w:rPr>
          <w:rFonts w:ascii="Open Sans" w:hAnsi="Open Sans" w:cs="Open Sans"/>
          <w:b/>
        </w:rPr>
        <w:t>a</w:t>
      </w:r>
      <w:r w:rsidR="00AB2127" w:rsidRPr="00AB2127">
        <w:rPr>
          <w:rFonts w:ascii="Open Sans" w:hAnsi="Open Sans" w:cs="Open Sans"/>
          <w:b/>
        </w:rPr>
        <w:t xml:space="preserve"> zgodnie z zaleceniem PGW Wody Polskie</w:t>
      </w:r>
    </w:p>
    <w:p w14:paraId="258B82D5" w14:textId="6A77A042" w:rsidR="005F601A" w:rsidRPr="005C6748" w:rsidRDefault="005F601A" w:rsidP="005C6748">
      <w:pPr>
        <w:spacing w:line="276" w:lineRule="auto"/>
        <w:jc w:val="center"/>
        <w:rPr>
          <w:rFonts w:ascii="Open Sans" w:hAnsi="Open Sans" w:cs="Open Sans"/>
          <w:b/>
        </w:rPr>
      </w:pPr>
      <w:r w:rsidRPr="005C6748">
        <w:rPr>
          <w:rFonts w:ascii="Open Sans" w:hAnsi="Open Sans" w:cs="Open Sans"/>
          <w:b/>
        </w:rPr>
        <w:t xml:space="preserve"> </w:t>
      </w:r>
    </w:p>
    <w:p w14:paraId="63F3E36C" w14:textId="30064A25" w:rsidR="00CC00DE" w:rsidRPr="005427B5" w:rsidRDefault="00CC00DE" w:rsidP="005427B5">
      <w:pPr>
        <w:spacing w:line="276" w:lineRule="auto"/>
        <w:jc w:val="both"/>
        <w:rPr>
          <w:rFonts w:ascii="Open Sans" w:hAnsi="Open Sans" w:cs="Open Sans"/>
          <w:b/>
        </w:rPr>
      </w:pPr>
      <w:bookmarkStart w:id="0" w:name="_Hlk156218388"/>
      <w:r w:rsidRPr="005C6748">
        <w:rPr>
          <w:rFonts w:ascii="Open Sans" w:hAnsi="Open Sans" w:cs="Open Sans"/>
          <w:b/>
        </w:rPr>
        <w:t>Państwowe Gospodarstwo Wodne Wody Polskie</w:t>
      </w:r>
      <w:bookmarkEnd w:id="0"/>
      <w:r w:rsidR="00F75840" w:rsidRPr="005C6748">
        <w:rPr>
          <w:rFonts w:ascii="Open Sans" w:hAnsi="Open Sans" w:cs="Open Sans"/>
          <w:b/>
        </w:rPr>
        <w:t xml:space="preserve">, </w:t>
      </w:r>
      <w:r w:rsidR="005427B5" w:rsidRPr="00AD7F07">
        <w:rPr>
          <w:rFonts w:ascii="Open Sans" w:hAnsi="Open Sans" w:cs="Open Sans"/>
          <w:b/>
        </w:rPr>
        <w:t>zatwierdził</w:t>
      </w:r>
      <w:r w:rsidR="005427B5">
        <w:rPr>
          <w:rFonts w:ascii="Open Sans" w:hAnsi="Open Sans" w:cs="Open Sans"/>
          <w:b/>
        </w:rPr>
        <w:t>o</w:t>
      </w:r>
      <w:r w:rsidR="005427B5" w:rsidRPr="00AD7F07">
        <w:rPr>
          <w:rFonts w:ascii="Open Sans" w:hAnsi="Open Sans" w:cs="Open Sans"/>
          <w:b/>
        </w:rPr>
        <w:t xml:space="preserve"> </w:t>
      </w:r>
      <w:r w:rsidR="001E153D">
        <w:rPr>
          <w:rFonts w:ascii="Open Sans" w:hAnsi="Open Sans" w:cs="Open Sans"/>
          <w:b/>
        </w:rPr>
        <w:t>nowe stawki</w:t>
      </w:r>
      <w:r w:rsidR="005427B5" w:rsidRPr="00AD7F07">
        <w:rPr>
          <w:rFonts w:ascii="Open Sans" w:hAnsi="Open Sans" w:cs="Open Sans"/>
          <w:b/>
        </w:rPr>
        <w:t xml:space="preserve"> dla zbiorowego zaopatrzenia w wodę i zbiorowego odprowadzania ścieków na terenie </w:t>
      </w:r>
      <w:r w:rsidR="005427B5" w:rsidRPr="005C6748">
        <w:rPr>
          <w:rFonts w:ascii="Open Sans" w:hAnsi="Open Sans" w:cs="Open Sans"/>
          <w:b/>
        </w:rPr>
        <w:t xml:space="preserve">miasta Gdańska </w:t>
      </w:r>
      <w:r w:rsidR="005427B5" w:rsidRPr="00AD7F07">
        <w:rPr>
          <w:rFonts w:ascii="Open Sans" w:hAnsi="Open Sans" w:cs="Open Sans"/>
          <w:b/>
        </w:rPr>
        <w:t>na okres 3 la</w:t>
      </w:r>
      <w:r w:rsidR="005427B5">
        <w:rPr>
          <w:rFonts w:ascii="Open Sans" w:hAnsi="Open Sans" w:cs="Open Sans"/>
          <w:b/>
        </w:rPr>
        <w:t xml:space="preserve">t. </w:t>
      </w:r>
      <w:bookmarkStart w:id="1" w:name="_Hlk190078393"/>
      <w:r w:rsidR="00605952" w:rsidRPr="005C6748">
        <w:rPr>
          <w:rFonts w:ascii="Open Sans" w:hAnsi="Open Sans" w:cs="Open Sans"/>
          <w:b/>
        </w:rPr>
        <w:t>Taryfa</w:t>
      </w:r>
      <w:r w:rsidR="00F75840" w:rsidRPr="005C6748">
        <w:rPr>
          <w:rFonts w:ascii="Open Sans" w:hAnsi="Open Sans" w:cs="Open Sans"/>
          <w:b/>
        </w:rPr>
        <w:t xml:space="preserve"> wejd</w:t>
      </w:r>
      <w:r w:rsidR="00605952" w:rsidRPr="005C6748">
        <w:rPr>
          <w:rFonts w:ascii="Open Sans" w:hAnsi="Open Sans" w:cs="Open Sans"/>
          <w:b/>
        </w:rPr>
        <w:t>zie</w:t>
      </w:r>
      <w:r w:rsidR="00F75840" w:rsidRPr="005C6748">
        <w:rPr>
          <w:rFonts w:ascii="Open Sans" w:hAnsi="Open Sans" w:cs="Open Sans"/>
          <w:b/>
        </w:rPr>
        <w:t xml:space="preserve"> w życie </w:t>
      </w:r>
      <w:r w:rsidR="00183448" w:rsidRPr="00183448">
        <w:rPr>
          <w:rFonts w:ascii="Open Sans" w:hAnsi="Open Sans" w:cs="Open Sans"/>
          <w:b/>
        </w:rPr>
        <w:t>18</w:t>
      </w:r>
      <w:r w:rsidR="002774DF" w:rsidRPr="00183448">
        <w:rPr>
          <w:rFonts w:ascii="Open Sans" w:hAnsi="Open Sans" w:cs="Open Sans"/>
          <w:b/>
        </w:rPr>
        <w:t xml:space="preserve"> lutego </w:t>
      </w:r>
      <w:r w:rsidR="005F601A" w:rsidRPr="00183448">
        <w:rPr>
          <w:rFonts w:ascii="Open Sans" w:hAnsi="Open Sans" w:cs="Open Sans"/>
          <w:b/>
        </w:rPr>
        <w:t>202</w:t>
      </w:r>
      <w:r w:rsidR="00415B43" w:rsidRPr="00183448">
        <w:rPr>
          <w:rFonts w:ascii="Open Sans" w:hAnsi="Open Sans" w:cs="Open Sans"/>
          <w:b/>
        </w:rPr>
        <w:t>5</w:t>
      </w:r>
      <w:r w:rsidR="005F601A" w:rsidRPr="00183448">
        <w:rPr>
          <w:rFonts w:ascii="Open Sans" w:hAnsi="Open Sans" w:cs="Open Sans"/>
          <w:b/>
        </w:rPr>
        <w:t xml:space="preserve"> r</w:t>
      </w:r>
      <w:r w:rsidR="00F75840" w:rsidRPr="00183448">
        <w:rPr>
          <w:rFonts w:ascii="Open Sans" w:hAnsi="Open Sans" w:cs="Open Sans"/>
          <w:b/>
        </w:rPr>
        <w:t>.</w:t>
      </w:r>
      <w:r w:rsidR="005F601A" w:rsidRPr="00183448">
        <w:rPr>
          <w:rFonts w:ascii="Open Sans" w:hAnsi="Open Sans" w:cs="Open Sans"/>
          <w:b/>
        </w:rPr>
        <w:t xml:space="preserve"> </w:t>
      </w:r>
      <w:bookmarkEnd w:id="1"/>
    </w:p>
    <w:p w14:paraId="79736499" w14:textId="77777777" w:rsidR="00AD7F07" w:rsidRPr="005C6748" w:rsidRDefault="00AD7F07" w:rsidP="005427B5">
      <w:pPr>
        <w:spacing w:line="276" w:lineRule="auto"/>
        <w:jc w:val="both"/>
        <w:rPr>
          <w:rFonts w:ascii="Open Sans" w:hAnsi="Open Sans" w:cs="Open Sans"/>
          <w:b/>
        </w:rPr>
      </w:pPr>
    </w:p>
    <w:p w14:paraId="22D8169F" w14:textId="012FD016" w:rsidR="00BD47D7" w:rsidRDefault="00BD47D7" w:rsidP="005C6748">
      <w:pPr>
        <w:spacing w:line="276" w:lineRule="auto"/>
        <w:jc w:val="both"/>
        <w:rPr>
          <w:rFonts w:ascii="Open Sans" w:hAnsi="Open Sans" w:cs="Open Sans"/>
          <w:b/>
          <w:bCs/>
        </w:rPr>
      </w:pPr>
      <w:bookmarkStart w:id="2" w:name="_Hlk156218020"/>
      <w:r>
        <w:rPr>
          <w:rFonts w:ascii="Open Sans" w:hAnsi="Open Sans" w:cs="Open Sans"/>
          <w:b/>
          <w:bCs/>
        </w:rPr>
        <w:t>Ile mieszkańcy Gdańska zapłacą</w:t>
      </w:r>
      <w:r w:rsidRPr="00BD47D7">
        <w:rPr>
          <w:rFonts w:ascii="Open Sans" w:hAnsi="Open Sans" w:cs="Open Sans"/>
          <w:b/>
          <w:bCs/>
        </w:rPr>
        <w:t xml:space="preserve"> za wodę i ścieki</w:t>
      </w:r>
    </w:p>
    <w:p w14:paraId="56A49F32" w14:textId="4BA38336" w:rsidR="009F44B9" w:rsidRDefault="00D55A28" w:rsidP="005C6748">
      <w:pPr>
        <w:spacing w:line="276" w:lineRule="auto"/>
        <w:jc w:val="both"/>
        <w:rPr>
          <w:rFonts w:ascii="Open Sans" w:hAnsi="Open Sans" w:cs="Open Sans"/>
        </w:rPr>
      </w:pPr>
      <w:bookmarkStart w:id="3" w:name="_Hlk156218214"/>
      <w:bookmarkEnd w:id="2"/>
      <w:r w:rsidRPr="005C6748">
        <w:rPr>
          <w:rFonts w:ascii="Open Sans" w:hAnsi="Open Sans" w:cs="Open Sans"/>
        </w:rPr>
        <w:t>W p</w:t>
      </w:r>
      <w:r w:rsidR="005F601A" w:rsidRPr="005C6748">
        <w:rPr>
          <w:rFonts w:ascii="Open Sans" w:hAnsi="Open Sans" w:cs="Open Sans"/>
        </w:rPr>
        <w:t xml:space="preserve">ierwszym roku obowiązywania </w:t>
      </w:r>
      <w:r w:rsidR="00D17122">
        <w:rPr>
          <w:rFonts w:ascii="Open Sans" w:hAnsi="Open Sans" w:cs="Open Sans"/>
        </w:rPr>
        <w:t>nowych stawek</w:t>
      </w:r>
      <w:r w:rsidR="005F601A" w:rsidRPr="005C6748">
        <w:rPr>
          <w:rFonts w:ascii="Open Sans" w:hAnsi="Open Sans" w:cs="Open Sans"/>
        </w:rPr>
        <w:t xml:space="preserve"> </w:t>
      </w:r>
      <w:r w:rsidR="005F601A" w:rsidRPr="00564BA9">
        <w:rPr>
          <w:rFonts w:ascii="Open Sans" w:hAnsi="Open Sans" w:cs="Open Sans"/>
        </w:rPr>
        <w:t xml:space="preserve">gospodarstwa domowe w Gdańsku zapłacą </w:t>
      </w:r>
      <w:r w:rsidR="00D84787" w:rsidRPr="00DA6217">
        <w:rPr>
          <w:rFonts w:ascii="Open Sans" w:hAnsi="Open Sans" w:cs="Open Sans"/>
        </w:rPr>
        <w:t>5</w:t>
      </w:r>
      <w:r w:rsidR="005F601A" w:rsidRPr="00DA6217">
        <w:rPr>
          <w:rFonts w:ascii="Open Sans" w:hAnsi="Open Sans" w:cs="Open Sans"/>
        </w:rPr>
        <w:t>,</w:t>
      </w:r>
      <w:r w:rsidR="00971C74" w:rsidRPr="00DA6217">
        <w:rPr>
          <w:rFonts w:ascii="Open Sans" w:hAnsi="Open Sans" w:cs="Open Sans"/>
        </w:rPr>
        <w:t>6</w:t>
      </w:r>
      <w:r w:rsidR="00DA6217" w:rsidRPr="00DA6217">
        <w:rPr>
          <w:rFonts w:ascii="Open Sans" w:hAnsi="Open Sans" w:cs="Open Sans"/>
        </w:rPr>
        <w:t>4</w:t>
      </w:r>
      <w:r w:rsidR="005F601A" w:rsidRPr="00DA6217">
        <w:rPr>
          <w:rFonts w:ascii="Open Sans" w:hAnsi="Open Sans" w:cs="Open Sans"/>
        </w:rPr>
        <w:t xml:space="preserve"> </w:t>
      </w:r>
      <w:r w:rsidR="005F601A" w:rsidRPr="005C6748">
        <w:rPr>
          <w:rFonts w:ascii="Open Sans" w:hAnsi="Open Sans" w:cs="Open Sans"/>
        </w:rPr>
        <w:t xml:space="preserve">zł za metr sześcienny wody </w:t>
      </w:r>
      <w:r w:rsidR="005F601A" w:rsidRPr="00DA6217">
        <w:rPr>
          <w:rFonts w:ascii="Open Sans" w:hAnsi="Open Sans" w:cs="Open Sans"/>
        </w:rPr>
        <w:t xml:space="preserve">i </w:t>
      </w:r>
      <w:r w:rsidR="00D84787" w:rsidRPr="00DA6217">
        <w:rPr>
          <w:rFonts w:ascii="Open Sans" w:hAnsi="Open Sans" w:cs="Open Sans"/>
        </w:rPr>
        <w:t>7</w:t>
      </w:r>
      <w:r w:rsidR="005F601A" w:rsidRPr="00DA6217">
        <w:rPr>
          <w:rFonts w:ascii="Open Sans" w:hAnsi="Open Sans" w:cs="Open Sans"/>
        </w:rPr>
        <w:t>,</w:t>
      </w:r>
      <w:r w:rsidR="00DA6217" w:rsidRPr="00DA6217">
        <w:rPr>
          <w:rFonts w:ascii="Open Sans" w:hAnsi="Open Sans" w:cs="Open Sans"/>
        </w:rPr>
        <w:t>2</w:t>
      </w:r>
      <w:r w:rsidR="00971C74" w:rsidRPr="00DA6217">
        <w:rPr>
          <w:rFonts w:ascii="Open Sans" w:hAnsi="Open Sans" w:cs="Open Sans"/>
        </w:rPr>
        <w:t>8</w:t>
      </w:r>
      <w:r w:rsidR="005F601A" w:rsidRPr="00DA6217">
        <w:rPr>
          <w:rFonts w:ascii="Open Sans" w:hAnsi="Open Sans" w:cs="Open Sans"/>
        </w:rPr>
        <w:t xml:space="preserve"> </w:t>
      </w:r>
      <w:r w:rsidR="005F601A" w:rsidRPr="005C6748">
        <w:rPr>
          <w:rFonts w:ascii="Open Sans" w:hAnsi="Open Sans" w:cs="Open Sans"/>
        </w:rPr>
        <w:t xml:space="preserve">zł za odprowadzenie metra sześciennego ścieków. </w:t>
      </w:r>
      <w:r w:rsidR="00F75840" w:rsidRPr="005C6748">
        <w:rPr>
          <w:rFonts w:ascii="Open Sans" w:hAnsi="Open Sans" w:cs="Open Sans"/>
        </w:rPr>
        <w:t>Łączna</w:t>
      </w:r>
      <w:r w:rsidR="005F601A" w:rsidRPr="005C6748">
        <w:rPr>
          <w:rFonts w:ascii="Open Sans" w:hAnsi="Open Sans" w:cs="Open Sans"/>
        </w:rPr>
        <w:t xml:space="preserve"> </w:t>
      </w:r>
      <w:r w:rsidR="00F75840" w:rsidRPr="005C6748">
        <w:rPr>
          <w:rFonts w:ascii="Open Sans" w:hAnsi="Open Sans" w:cs="Open Sans"/>
        </w:rPr>
        <w:t xml:space="preserve">kwota </w:t>
      </w:r>
      <w:r w:rsidR="00F75840" w:rsidRPr="00F678CD">
        <w:rPr>
          <w:rFonts w:ascii="Open Sans" w:hAnsi="Open Sans" w:cs="Open Sans"/>
        </w:rPr>
        <w:t xml:space="preserve">netto </w:t>
      </w:r>
      <w:r w:rsidR="00F678CD" w:rsidRPr="00F678CD">
        <w:rPr>
          <w:rFonts w:ascii="Open Sans" w:hAnsi="Open Sans" w:cs="Open Sans"/>
        </w:rPr>
        <w:t xml:space="preserve">za wodę i ścieki </w:t>
      </w:r>
      <w:r w:rsidR="00F75840" w:rsidRPr="005C6748">
        <w:rPr>
          <w:rFonts w:ascii="Open Sans" w:hAnsi="Open Sans" w:cs="Open Sans"/>
        </w:rPr>
        <w:t>wyniesie</w:t>
      </w:r>
      <w:r w:rsidR="00F75840" w:rsidRPr="005C6748">
        <w:rPr>
          <w:rFonts w:ascii="Open Sans" w:hAnsi="Open Sans" w:cs="Open Sans"/>
          <w:color w:val="FF0000"/>
        </w:rPr>
        <w:t xml:space="preserve"> </w:t>
      </w:r>
      <w:r w:rsidR="001E153D" w:rsidRPr="001E153D">
        <w:rPr>
          <w:rFonts w:ascii="Open Sans" w:hAnsi="Open Sans" w:cs="Open Sans"/>
        </w:rPr>
        <w:t xml:space="preserve">zatem </w:t>
      </w:r>
      <w:r w:rsidR="005F601A" w:rsidRPr="00DA6217">
        <w:rPr>
          <w:rFonts w:ascii="Open Sans" w:hAnsi="Open Sans" w:cs="Open Sans"/>
        </w:rPr>
        <w:t>1</w:t>
      </w:r>
      <w:r w:rsidR="00DA6217" w:rsidRPr="00DA6217">
        <w:rPr>
          <w:rFonts w:ascii="Open Sans" w:hAnsi="Open Sans" w:cs="Open Sans"/>
        </w:rPr>
        <w:t>2</w:t>
      </w:r>
      <w:r w:rsidR="005F601A" w:rsidRPr="00DA6217">
        <w:rPr>
          <w:rFonts w:ascii="Open Sans" w:hAnsi="Open Sans" w:cs="Open Sans"/>
        </w:rPr>
        <w:t>,</w:t>
      </w:r>
      <w:r w:rsidR="00DA6217" w:rsidRPr="00DA6217">
        <w:rPr>
          <w:rFonts w:ascii="Open Sans" w:hAnsi="Open Sans" w:cs="Open Sans"/>
        </w:rPr>
        <w:t>92</w:t>
      </w:r>
      <w:r w:rsidR="005F601A" w:rsidRPr="00DA6217">
        <w:rPr>
          <w:rFonts w:ascii="Open Sans" w:hAnsi="Open Sans" w:cs="Open Sans"/>
        </w:rPr>
        <w:t xml:space="preserve"> </w:t>
      </w:r>
      <w:r w:rsidR="005F601A" w:rsidRPr="005C6748">
        <w:rPr>
          <w:rFonts w:ascii="Open Sans" w:hAnsi="Open Sans" w:cs="Open Sans"/>
        </w:rPr>
        <w:t>zł</w:t>
      </w:r>
      <w:r w:rsidR="00DA6217">
        <w:rPr>
          <w:rFonts w:ascii="Open Sans" w:hAnsi="Open Sans" w:cs="Open Sans"/>
        </w:rPr>
        <w:t xml:space="preserve"> </w:t>
      </w:r>
      <w:r w:rsidR="00BD47D7">
        <w:rPr>
          <w:rFonts w:ascii="Open Sans" w:hAnsi="Open Sans" w:cs="Open Sans"/>
        </w:rPr>
        <w:t xml:space="preserve">i będzie </w:t>
      </w:r>
      <w:r w:rsidR="00DA6217">
        <w:rPr>
          <w:rFonts w:ascii="Open Sans" w:hAnsi="Open Sans" w:cs="Open Sans"/>
        </w:rPr>
        <w:t xml:space="preserve">o </w:t>
      </w:r>
      <w:r w:rsidR="00BE46A3">
        <w:rPr>
          <w:rFonts w:ascii="Open Sans" w:hAnsi="Open Sans" w:cs="Open Sans"/>
        </w:rPr>
        <w:t>1,27 zł wyższa</w:t>
      </w:r>
      <w:r w:rsidR="001E153D">
        <w:rPr>
          <w:rFonts w:ascii="Open Sans" w:hAnsi="Open Sans" w:cs="Open Sans"/>
        </w:rPr>
        <w:t xml:space="preserve"> niż dziś obowiązująca</w:t>
      </w:r>
      <w:r w:rsidR="00DA6217">
        <w:rPr>
          <w:rFonts w:ascii="Open Sans" w:hAnsi="Open Sans" w:cs="Open Sans"/>
        </w:rPr>
        <w:t xml:space="preserve">. </w:t>
      </w:r>
      <w:r w:rsidR="001E153D">
        <w:rPr>
          <w:rFonts w:ascii="Open Sans" w:hAnsi="Open Sans" w:cs="Open Sans"/>
        </w:rPr>
        <w:t>Przyjmując założenie</w:t>
      </w:r>
      <w:r w:rsidR="00700797">
        <w:rPr>
          <w:rFonts w:ascii="Open Sans" w:hAnsi="Open Sans" w:cs="Open Sans"/>
        </w:rPr>
        <w:t xml:space="preserve">, że </w:t>
      </w:r>
      <w:r w:rsidR="001E153D">
        <w:rPr>
          <w:rFonts w:ascii="Open Sans" w:hAnsi="Open Sans" w:cs="Open Sans"/>
        </w:rPr>
        <w:t>statystycznie mieszkaniec zużywa</w:t>
      </w:r>
      <w:r w:rsidR="00700797">
        <w:rPr>
          <w:rFonts w:ascii="Open Sans" w:hAnsi="Open Sans" w:cs="Open Sans"/>
        </w:rPr>
        <w:t xml:space="preserve"> 3 metry sześcienne </w:t>
      </w:r>
      <w:r w:rsidR="00477AA0">
        <w:rPr>
          <w:rFonts w:ascii="Open Sans" w:hAnsi="Open Sans" w:cs="Open Sans"/>
        </w:rPr>
        <w:t xml:space="preserve">wody </w:t>
      </w:r>
      <w:r w:rsidR="008870DD">
        <w:rPr>
          <w:rFonts w:ascii="Open Sans" w:hAnsi="Open Sans" w:cs="Open Sans"/>
        </w:rPr>
        <w:t>to miesięcznie zapłaci więcej</w:t>
      </w:r>
      <w:r w:rsidR="00D17122">
        <w:rPr>
          <w:rFonts w:ascii="Open Sans" w:hAnsi="Open Sans" w:cs="Open Sans"/>
        </w:rPr>
        <w:t xml:space="preserve"> </w:t>
      </w:r>
      <w:r w:rsidR="00700797">
        <w:rPr>
          <w:rFonts w:ascii="Open Sans" w:hAnsi="Open Sans" w:cs="Open Sans"/>
        </w:rPr>
        <w:t xml:space="preserve">o </w:t>
      </w:r>
      <w:r w:rsidR="00485865">
        <w:rPr>
          <w:rFonts w:ascii="Open Sans" w:hAnsi="Open Sans" w:cs="Open Sans"/>
        </w:rPr>
        <w:t>3</w:t>
      </w:r>
      <w:r w:rsidR="00700797">
        <w:rPr>
          <w:rFonts w:ascii="Open Sans" w:hAnsi="Open Sans" w:cs="Open Sans"/>
        </w:rPr>
        <w:t xml:space="preserve">, </w:t>
      </w:r>
      <w:r w:rsidR="00485865">
        <w:rPr>
          <w:rFonts w:ascii="Open Sans" w:hAnsi="Open Sans" w:cs="Open Sans"/>
        </w:rPr>
        <w:t>81</w:t>
      </w:r>
      <w:r w:rsidR="00700797">
        <w:rPr>
          <w:rFonts w:ascii="Open Sans" w:hAnsi="Open Sans" w:cs="Open Sans"/>
        </w:rPr>
        <w:t xml:space="preserve"> zł. </w:t>
      </w:r>
    </w:p>
    <w:p w14:paraId="344F6AD4" w14:textId="77777777" w:rsidR="00BD47D7" w:rsidRPr="00BD47D7" w:rsidRDefault="00BD47D7" w:rsidP="00BD47D7">
      <w:pPr>
        <w:spacing w:line="276" w:lineRule="auto"/>
        <w:jc w:val="both"/>
        <w:rPr>
          <w:rFonts w:ascii="Open Sans" w:hAnsi="Open Sans" w:cs="Open Sans"/>
        </w:rPr>
      </w:pPr>
    </w:p>
    <w:p w14:paraId="65C218D6" w14:textId="7223B760" w:rsidR="00BD47D7" w:rsidRDefault="00BD47D7" w:rsidP="00BD47D7">
      <w:pPr>
        <w:spacing w:line="276" w:lineRule="auto"/>
        <w:jc w:val="both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 xml:space="preserve">O konieczności zmiany taryfy decydują warunki gospodarcze </w:t>
      </w:r>
    </w:p>
    <w:p w14:paraId="623FB111" w14:textId="131BB1A3" w:rsidR="00BD47D7" w:rsidRPr="00BD47D7" w:rsidRDefault="00BD47D7" w:rsidP="00BD47D7">
      <w:pPr>
        <w:spacing w:line="276" w:lineRule="auto"/>
        <w:jc w:val="both"/>
        <w:rPr>
          <w:rFonts w:ascii="Open Sans" w:hAnsi="Open Sans" w:cs="Open Sans"/>
        </w:rPr>
      </w:pPr>
      <w:r w:rsidRPr="00BD47D7">
        <w:rPr>
          <w:rFonts w:ascii="Open Sans" w:hAnsi="Open Sans" w:cs="Open Sans"/>
        </w:rPr>
        <w:t>Na zmianę cen</w:t>
      </w:r>
      <w:r w:rsidR="00D17122">
        <w:rPr>
          <w:rFonts w:ascii="Open Sans" w:hAnsi="Open Sans" w:cs="Open Sans"/>
        </w:rPr>
        <w:t xml:space="preserve"> usług </w:t>
      </w:r>
      <w:r w:rsidRPr="00BD47D7">
        <w:rPr>
          <w:rFonts w:ascii="Open Sans" w:hAnsi="Open Sans" w:cs="Open Sans"/>
        </w:rPr>
        <w:t>mają wpływ</w:t>
      </w:r>
      <w:r w:rsidR="00D17122">
        <w:rPr>
          <w:rFonts w:ascii="Open Sans" w:hAnsi="Open Sans" w:cs="Open Sans"/>
        </w:rPr>
        <w:t xml:space="preserve"> </w:t>
      </w:r>
      <w:r w:rsidR="00D17122" w:rsidRPr="00BD47D7">
        <w:rPr>
          <w:rFonts w:ascii="Open Sans" w:hAnsi="Open Sans" w:cs="Open Sans"/>
        </w:rPr>
        <w:t>czynniki</w:t>
      </w:r>
      <w:r w:rsidR="000253FD">
        <w:rPr>
          <w:rFonts w:ascii="Open Sans" w:hAnsi="Open Sans" w:cs="Open Sans"/>
        </w:rPr>
        <w:t xml:space="preserve"> ekonomiczne</w:t>
      </w:r>
      <w:r w:rsidRPr="00BD47D7">
        <w:rPr>
          <w:rFonts w:ascii="Open Sans" w:hAnsi="Open Sans" w:cs="Open Sans"/>
        </w:rPr>
        <w:t xml:space="preserve"> niezależne od Gdańskich Wodociągów. </w:t>
      </w:r>
      <w:r w:rsidR="000253FD">
        <w:rPr>
          <w:rFonts w:ascii="Open Sans" w:hAnsi="Open Sans" w:cs="Open Sans"/>
        </w:rPr>
        <w:t>Spółka mierzyła się w ostatnich latach z</w:t>
      </w:r>
      <w:r w:rsidR="000253FD" w:rsidRPr="000253FD">
        <w:rPr>
          <w:rFonts w:ascii="Open Sans" w:hAnsi="Open Sans" w:cs="Open Sans"/>
        </w:rPr>
        <w:t xml:space="preserve"> drastycznym wzrostem kosztów</w:t>
      </w:r>
      <w:r w:rsidR="002B2A09">
        <w:rPr>
          <w:rFonts w:ascii="Open Sans" w:hAnsi="Open Sans" w:cs="Open Sans"/>
        </w:rPr>
        <w:t>, tj.:</w:t>
      </w:r>
      <w:r w:rsidR="000253FD">
        <w:rPr>
          <w:rFonts w:ascii="Open Sans" w:hAnsi="Open Sans" w:cs="Open Sans"/>
        </w:rPr>
        <w:t xml:space="preserve"> </w:t>
      </w:r>
    </w:p>
    <w:p w14:paraId="4078C586" w14:textId="77777777" w:rsidR="00BD47D7" w:rsidRPr="00BD47D7" w:rsidRDefault="00BD47D7" w:rsidP="00BD47D7">
      <w:pPr>
        <w:spacing w:line="276" w:lineRule="auto"/>
        <w:jc w:val="both"/>
        <w:rPr>
          <w:rFonts w:ascii="Open Sans" w:hAnsi="Open Sans" w:cs="Open Sans"/>
        </w:rPr>
      </w:pPr>
      <w:r w:rsidRPr="00BD47D7">
        <w:rPr>
          <w:rFonts w:ascii="Open Sans" w:hAnsi="Open Sans" w:cs="Open Sans"/>
        </w:rPr>
        <w:t>•</w:t>
      </w:r>
      <w:r w:rsidRPr="00BD47D7">
        <w:rPr>
          <w:rFonts w:ascii="Open Sans" w:hAnsi="Open Sans" w:cs="Open Sans"/>
        </w:rPr>
        <w:tab/>
      </w:r>
      <w:r w:rsidRPr="00BD47D7">
        <w:rPr>
          <w:rFonts w:ascii="Open Sans" w:hAnsi="Open Sans" w:cs="Open Sans"/>
          <w:b/>
          <w:bCs/>
        </w:rPr>
        <w:t>52,3 %</w:t>
      </w:r>
      <w:r w:rsidRPr="00BD47D7">
        <w:rPr>
          <w:rFonts w:ascii="Open Sans" w:hAnsi="Open Sans" w:cs="Open Sans"/>
        </w:rPr>
        <w:t xml:space="preserve"> wzrost cen energii elektrycznej,</w:t>
      </w:r>
    </w:p>
    <w:p w14:paraId="743E722E" w14:textId="4CA3C505" w:rsidR="00BD47D7" w:rsidRPr="00BD47D7" w:rsidRDefault="00BD47D7" w:rsidP="00BD47D7">
      <w:pPr>
        <w:spacing w:line="276" w:lineRule="auto"/>
        <w:jc w:val="both"/>
        <w:rPr>
          <w:rFonts w:ascii="Open Sans" w:hAnsi="Open Sans" w:cs="Open Sans"/>
        </w:rPr>
      </w:pPr>
      <w:r w:rsidRPr="00BD47D7">
        <w:rPr>
          <w:rFonts w:ascii="Open Sans" w:hAnsi="Open Sans" w:cs="Open Sans"/>
        </w:rPr>
        <w:t>•</w:t>
      </w:r>
      <w:r w:rsidRPr="00BD47D7">
        <w:rPr>
          <w:rFonts w:ascii="Open Sans" w:hAnsi="Open Sans" w:cs="Open Sans"/>
        </w:rPr>
        <w:tab/>
      </w:r>
      <w:r w:rsidRPr="00BD47D7">
        <w:rPr>
          <w:rFonts w:ascii="Open Sans" w:hAnsi="Open Sans" w:cs="Open Sans"/>
          <w:b/>
          <w:bCs/>
        </w:rPr>
        <w:t>75,1%</w:t>
      </w:r>
      <w:r w:rsidRPr="00BD47D7">
        <w:rPr>
          <w:rFonts w:ascii="Open Sans" w:hAnsi="Open Sans" w:cs="Open Sans"/>
        </w:rPr>
        <w:t xml:space="preserve"> wzrost cen materiałów chemicznych niezbędnych do produkcji </w:t>
      </w:r>
      <w:r w:rsidR="008870DD">
        <w:rPr>
          <w:rFonts w:ascii="Open Sans" w:hAnsi="Open Sans" w:cs="Open Sans"/>
        </w:rPr>
        <w:t xml:space="preserve">i uzdatniania </w:t>
      </w:r>
      <w:r w:rsidRPr="00BD47D7">
        <w:rPr>
          <w:rFonts w:ascii="Open Sans" w:hAnsi="Open Sans" w:cs="Open Sans"/>
        </w:rPr>
        <w:t xml:space="preserve">wody </w:t>
      </w:r>
      <w:r w:rsidR="008870DD">
        <w:rPr>
          <w:rFonts w:ascii="Open Sans" w:hAnsi="Open Sans" w:cs="Open Sans"/>
        </w:rPr>
        <w:t xml:space="preserve">oraz oczyszczania </w:t>
      </w:r>
      <w:r w:rsidRPr="00BD47D7">
        <w:rPr>
          <w:rFonts w:ascii="Open Sans" w:hAnsi="Open Sans" w:cs="Open Sans"/>
        </w:rPr>
        <w:t>ścieków,</w:t>
      </w:r>
    </w:p>
    <w:p w14:paraId="1AAF3A03" w14:textId="77777777" w:rsidR="00BD47D7" w:rsidRPr="00BD47D7" w:rsidRDefault="00BD47D7" w:rsidP="00BD47D7">
      <w:pPr>
        <w:spacing w:line="276" w:lineRule="auto"/>
        <w:jc w:val="both"/>
        <w:rPr>
          <w:rFonts w:ascii="Open Sans" w:hAnsi="Open Sans" w:cs="Open Sans"/>
        </w:rPr>
      </w:pPr>
      <w:r w:rsidRPr="00BD47D7">
        <w:rPr>
          <w:rFonts w:ascii="Open Sans" w:hAnsi="Open Sans" w:cs="Open Sans"/>
        </w:rPr>
        <w:t>•</w:t>
      </w:r>
      <w:r w:rsidRPr="00BD47D7">
        <w:rPr>
          <w:rFonts w:ascii="Open Sans" w:hAnsi="Open Sans" w:cs="Open Sans"/>
        </w:rPr>
        <w:tab/>
      </w:r>
      <w:r w:rsidRPr="00BD47D7">
        <w:rPr>
          <w:rFonts w:ascii="Open Sans" w:hAnsi="Open Sans" w:cs="Open Sans"/>
          <w:b/>
          <w:bCs/>
        </w:rPr>
        <w:t>41,2%</w:t>
      </w:r>
      <w:r w:rsidRPr="00BD47D7">
        <w:rPr>
          <w:rFonts w:ascii="Open Sans" w:hAnsi="Open Sans" w:cs="Open Sans"/>
        </w:rPr>
        <w:t xml:space="preserve"> - wzrost kosztów związanych z wywozem osadów (ilość i cena),</w:t>
      </w:r>
    </w:p>
    <w:p w14:paraId="4F513CC3" w14:textId="77777777" w:rsidR="00BD47D7" w:rsidRPr="00BD47D7" w:rsidRDefault="00BD47D7" w:rsidP="00BD47D7">
      <w:pPr>
        <w:spacing w:line="276" w:lineRule="auto"/>
        <w:jc w:val="both"/>
        <w:rPr>
          <w:rFonts w:ascii="Open Sans" w:hAnsi="Open Sans" w:cs="Open Sans"/>
        </w:rPr>
      </w:pPr>
      <w:r w:rsidRPr="00BD47D7">
        <w:rPr>
          <w:rFonts w:ascii="Open Sans" w:hAnsi="Open Sans" w:cs="Open Sans"/>
        </w:rPr>
        <w:t>•</w:t>
      </w:r>
      <w:r w:rsidRPr="00BD47D7">
        <w:rPr>
          <w:rFonts w:ascii="Open Sans" w:hAnsi="Open Sans" w:cs="Open Sans"/>
        </w:rPr>
        <w:tab/>
      </w:r>
      <w:r w:rsidRPr="00BD47D7">
        <w:rPr>
          <w:rFonts w:ascii="Open Sans" w:hAnsi="Open Sans" w:cs="Open Sans"/>
          <w:b/>
          <w:bCs/>
        </w:rPr>
        <w:t>33,7%</w:t>
      </w:r>
      <w:r w:rsidRPr="00BD47D7">
        <w:rPr>
          <w:rFonts w:ascii="Open Sans" w:hAnsi="Open Sans" w:cs="Open Sans"/>
        </w:rPr>
        <w:t xml:space="preserve"> - wzrost pensji minimalnej,</w:t>
      </w:r>
    </w:p>
    <w:p w14:paraId="5E3E7FD7" w14:textId="358E2195" w:rsidR="007B54AA" w:rsidRDefault="00BD47D7" w:rsidP="005C6748">
      <w:pPr>
        <w:spacing w:line="276" w:lineRule="auto"/>
        <w:jc w:val="both"/>
        <w:rPr>
          <w:rFonts w:ascii="Open Sans" w:hAnsi="Open Sans" w:cs="Open Sans"/>
        </w:rPr>
      </w:pPr>
      <w:r w:rsidRPr="00BD47D7">
        <w:rPr>
          <w:rFonts w:ascii="Open Sans" w:hAnsi="Open Sans" w:cs="Open Sans"/>
        </w:rPr>
        <w:t>•</w:t>
      </w:r>
      <w:r w:rsidRPr="00BD47D7">
        <w:rPr>
          <w:rFonts w:ascii="Open Sans" w:hAnsi="Open Sans" w:cs="Open Sans"/>
        </w:rPr>
        <w:tab/>
      </w:r>
      <w:r w:rsidRPr="00BD47D7">
        <w:rPr>
          <w:rFonts w:ascii="Open Sans" w:hAnsi="Open Sans" w:cs="Open Sans"/>
          <w:b/>
          <w:bCs/>
        </w:rPr>
        <w:t>27,4%</w:t>
      </w:r>
      <w:r w:rsidRPr="00BD47D7">
        <w:rPr>
          <w:rFonts w:ascii="Open Sans" w:hAnsi="Open Sans" w:cs="Open Sans"/>
        </w:rPr>
        <w:t xml:space="preserve"> -</w:t>
      </w:r>
      <w:r>
        <w:rPr>
          <w:rFonts w:ascii="Open Sans" w:hAnsi="Open Sans" w:cs="Open Sans"/>
        </w:rPr>
        <w:t xml:space="preserve"> </w:t>
      </w:r>
      <w:r w:rsidRPr="00BD47D7">
        <w:rPr>
          <w:rFonts w:ascii="Open Sans" w:hAnsi="Open Sans" w:cs="Open Sans"/>
        </w:rPr>
        <w:t>wyniosła skumulowana inflacja w okresie 2022 – 2023 r. (poprzedni wniosek cenowy składany był, gdy inflacja wynosiła 3 %).</w:t>
      </w:r>
    </w:p>
    <w:p w14:paraId="05712E16" w14:textId="77777777" w:rsidR="008870DD" w:rsidRDefault="008870DD" w:rsidP="005C6748">
      <w:pPr>
        <w:spacing w:line="276" w:lineRule="auto"/>
        <w:jc w:val="both"/>
        <w:rPr>
          <w:rFonts w:ascii="Open Sans" w:hAnsi="Open Sans" w:cs="Open Sans"/>
        </w:rPr>
      </w:pPr>
    </w:p>
    <w:p w14:paraId="679E2AE5" w14:textId="26C5899C" w:rsidR="00477AA0" w:rsidRDefault="00492149" w:rsidP="005C6748">
      <w:pPr>
        <w:spacing w:line="276" w:lineRule="auto"/>
        <w:jc w:val="both"/>
        <w:rPr>
          <w:rFonts w:ascii="Open Sans" w:hAnsi="Open Sans" w:cs="Open Sans"/>
          <w:b/>
          <w:bCs/>
        </w:rPr>
      </w:pPr>
      <w:r w:rsidRPr="0010222F">
        <w:rPr>
          <w:rFonts w:ascii="Open Sans" w:hAnsi="Open Sans" w:cs="Open Sans"/>
          <w:b/>
          <w:bCs/>
        </w:rPr>
        <w:t>Jak kształtują się ceny wody i ścieków w miastach należących do Unii Metropoli Polskich</w:t>
      </w:r>
      <w:r w:rsidR="0010222F">
        <w:rPr>
          <w:rFonts w:ascii="Open Sans" w:hAnsi="Open Sans" w:cs="Open Sans"/>
          <w:b/>
          <w:bCs/>
        </w:rPr>
        <w:t xml:space="preserve"> (UMP)</w:t>
      </w:r>
    </w:p>
    <w:p w14:paraId="0A30669B" w14:textId="0E5CDD86" w:rsidR="001F4E80" w:rsidRDefault="00477AA0" w:rsidP="007B54AA">
      <w:pPr>
        <w:spacing w:line="276" w:lineRule="auto"/>
        <w:jc w:val="both"/>
        <w:rPr>
          <w:rFonts w:ascii="Open Sans" w:hAnsi="Open Sans" w:cs="Open Sans"/>
        </w:rPr>
      </w:pPr>
      <w:r w:rsidRPr="00477AA0">
        <w:rPr>
          <w:rFonts w:ascii="Open Sans" w:hAnsi="Open Sans" w:cs="Open Sans"/>
        </w:rPr>
        <w:t>UMP zrzesza 12 największych miast w Polsce</w:t>
      </w:r>
      <w:r>
        <w:rPr>
          <w:rFonts w:ascii="Open Sans" w:hAnsi="Open Sans" w:cs="Open Sans"/>
        </w:rPr>
        <w:t xml:space="preserve">: </w:t>
      </w:r>
      <w:r w:rsidRPr="00477AA0">
        <w:rPr>
          <w:rFonts w:ascii="Open Sans" w:hAnsi="Open Sans" w:cs="Open Sans"/>
        </w:rPr>
        <w:t xml:space="preserve">Białystok, Bydgoszcz, Gdańsk, Katowice, </w:t>
      </w:r>
      <w:r>
        <w:rPr>
          <w:rFonts w:ascii="Open Sans" w:hAnsi="Open Sans" w:cs="Open Sans"/>
        </w:rPr>
        <w:t>Kraków,</w:t>
      </w:r>
      <w:r w:rsidRPr="00477AA0">
        <w:rPr>
          <w:rFonts w:ascii="Open Sans" w:hAnsi="Open Sans" w:cs="Open Sans"/>
        </w:rPr>
        <w:t xml:space="preserve"> Lublin, Łódź, Poznań, Rzeszów,</w:t>
      </w:r>
      <w:r>
        <w:rPr>
          <w:rFonts w:ascii="Open Sans" w:hAnsi="Open Sans" w:cs="Open Sans"/>
        </w:rPr>
        <w:t xml:space="preserve"> Szczecin,</w:t>
      </w:r>
      <w:r w:rsidRPr="00477AA0">
        <w:rPr>
          <w:rFonts w:ascii="Open Sans" w:hAnsi="Open Sans" w:cs="Open Sans"/>
        </w:rPr>
        <w:t xml:space="preserve"> Warszawa</w:t>
      </w:r>
      <w:r>
        <w:rPr>
          <w:rFonts w:ascii="Open Sans" w:hAnsi="Open Sans" w:cs="Open Sans"/>
        </w:rPr>
        <w:t xml:space="preserve"> </w:t>
      </w:r>
      <w:r w:rsidRPr="00477AA0">
        <w:rPr>
          <w:rFonts w:ascii="Open Sans" w:hAnsi="Open Sans" w:cs="Open Sans"/>
        </w:rPr>
        <w:t>i</w:t>
      </w:r>
      <w:r>
        <w:rPr>
          <w:rFonts w:ascii="Open Sans" w:hAnsi="Open Sans" w:cs="Open Sans"/>
        </w:rPr>
        <w:t xml:space="preserve"> </w:t>
      </w:r>
      <w:r w:rsidRPr="00477AA0">
        <w:rPr>
          <w:rFonts w:ascii="Open Sans" w:hAnsi="Open Sans" w:cs="Open Sans"/>
        </w:rPr>
        <w:t>Wrocław.</w:t>
      </w:r>
      <w:r>
        <w:rPr>
          <w:rFonts w:ascii="Open Sans" w:hAnsi="Open Sans" w:cs="Open Sans"/>
        </w:rPr>
        <w:t xml:space="preserve"> </w:t>
      </w:r>
      <w:r w:rsidR="001F4E80">
        <w:rPr>
          <w:rFonts w:ascii="Open Sans" w:hAnsi="Open Sans" w:cs="Open Sans"/>
        </w:rPr>
        <w:t xml:space="preserve">Obowiązujące </w:t>
      </w:r>
      <w:r w:rsidR="001F4E80">
        <w:rPr>
          <w:rFonts w:ascii="Open Sans" w:hAnsi="Open Sans" w:cs="Open Sans"/>
        </w:rPr>
        <w:lastRenderedPageBreak/>
        <w:t>obecnie w tych miastach ceny wody i ścieków w porównaniu do nowej taryfy w Gdańsku znajdują się w poniższej tabeli:</w:t>
      </w:r>
    </w:p>
    <w:p w14:paraId="74B18D0F" w14:textId="16F683F1" w:rsidR="002425C5" w:rsidRDefault="00D976D6" w:rsidP="007B54AA">
      <w:pPr>
        <w:spacing w:line="276" w:lineRule="auto"/>
        <w:jc w:val="both"/>
        <w:rPr>
          <w:rFonts w:ascii="Open Sans" w:hAnsi="Open Sans" w:cs="Open Sans"/>
        </w:rPr>
      </w:pPr>
      <w:r>
        <w:rPr>
          <w:rFonts w:ascii="Open Sans" w:hAnsi="Open Sans" w:cs="Open Sans"/>
          <w:noProof/>
        </w:rPr>
        <w:drawing>
          <wp:anchor distT="0" distB="0" distL="114300" distR="114300" simplePos="0" relativeHeight="251660288" behindDoc="1" locked="0" layoutInCell="1" allowOverlap="1" wp14:anchorId="0E2C7149" wp14:editId="1881D891">
            <wp:simplePos x="0" y="0"/>
            <wp:positionH relativeFrom="column">
              <wp:posOffset>42545</wp:posOffset>
            </wp:positionH>
            <wp:positionV relativeFrom="paragraph">
              <wp:posOffset>227330</wp:posOffset>
            </wp:positionV>
            <wp:extent cx="5759450" cy="2514600"/>
            <wp:effectExtent l="19050" t="19050" r="12700" b="19050"/>
            <wp:wrapTight wrapText="bothSides">
              <wp:wrapPolygon edited="0">
                <wp:start x="-71" y="-164"/>
                <wp:lineTo x="-71" y="21600"/>
                <wp:lineTo x="21576" y="21600"/>
                <wp:lineTo x="21576" y="-164"/>
                <wp:lineTo x="-71" y="-164"/>
              </wp:wrapPolygon>
            </wp:wrapTight>
            <wp:docPr id="1698880704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30" b="12034"/>
                    <a:stretch/>
                  </pic:blipFill>
                  <pic:spPr bwMode="auto">
                    <a:xfrm>
                      <a:off x="0" y="0"/>
                      <a:ext cx="5759450" cy="25146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667943" w14:textId="77777777" w:rsidR="00AB2127" w:rsidRDefault="00AB2127" w:rsidP="007B54AA">
      <w:pPr>
        <w:spacing w:line="276" w:lineRule="auto"/>
        <w:jc w:val="both"/>
        <w:rPr>
          <w:rFonts w:ascii="Open Sans" w:hAnsi="Open Sans" w:cs="Open Sans"/>
          <w:b/>
          <w:bCs/>
        </w:rPr>
      </w:pPr>
    </w:p>
    <w:p w14:paraId="36226848" w14:textId="439F8FC9" w:rsidR="00FC30E9" w:rsidRDefault="00F96B1A" w:rsidP="007B54AA">
      <w:pPr>
        <w:spacing w:line="276" w:lineRule="auto"/>
        <w:jc w:val="both"/>
        <w:rPr>
          <w:rFonts w:ascii="Open Sans" w:hAnsi="Open Sans" w:cs="Open Sans"/>
          <w:b/>
          <w:bCs/>
        </w:rPr>
      </w:pPr>
      <w:r w:rsidRPr="00F96B1A">
        <w:rPr>
          <w:rFonts w:ascii="Open Sans" w:hAnsi="Open Sans" w:cs="Open Sans"/>
          <w:b/>
          <w:bCs/>
        </w:rPr>
        <w:t>Nowoś</w:t>
      </w:r>
      <w:r w:rsidR="000253FD">
        <w:rPr>
          <w:rFonts w:ascii="Open Sans" w:hAnsi="Open Sans" w:cs="Open Sans"/>
          <w:b/>
          <w:bCs/>
        </w:rPr>
        <w:t>ć:</w:t>
      </w:r>
      <w:r w:rsidR="00D7369E">
        <w:rPr>
          <w:rFonts w:ascii="Open Sans" w:hAnsi="Open Sans" w:cs="Open Sans"/>
          <w:b/>
          <w:bCs/>
        </w:rPr>
        <w:t xml:space="preserve"> </w:t>
      </w:r>
      <w:r w:rsidR="00B37E64">
        <w:rPr>
          <w:rFonts w:ascii="Open Sans" w:hAnsi="Open Sans" w:cs="Open Sans"/>
          <w:b/>
          <w:bCs/>
        </w:rPr>
        <w:t xml:space="preserve">opłata </w:t>
      </w:r>
      <w:r w:rsidRPr="00F96B1A">
        <w:rPr>
          <w:rFonts w:ascii="Open Sans" w:hAnsi="Open Sans" w:cs="Open Sans"/>
          <w:b/>
          <w:bCs/>
        </w:rPr>
        <w:t>abonament</w:t>
      </w:r>
      <w:r w:rsidR="00B37E64">
        <w:rPr>
          <w:rFonts w:ascii="Open Sans" w:hAnsi="Open Sans" w:cs="Open Sans"/>
          <w:b/>
          <w:bCs/>
        </w:rPr>
        <w:t>owa</w:t>
      </w:r>
      <w:r w:rsidR="00FC30E9">
        <w:rPr>
          <w:rFonts w:ascii="Open Sans" w:hAnsi="Open Sans" w:cs="Open Sans"/>
          <w:b/>
          <w:bCs/>
        </w:rPr>
        <w:t xml:space="preserve">. </w:t>
      </w:r>
      <w:r w:rsidR="008870DD">
        <w:rPr>
          <w:rFonts w:ascii="Open Sans" w:hAnsi="Open Sans" w:cs="Open Sans"/>
          <w:b/>
          <w:bCs/>
        </w:rPr>
        <w:t xml:space="preserve">Byliśmy ostatnim miastem </w:t>
      </w:r>
      <w:r w:rsidR="0010222F">
        <w:rPr>
          <w:rFonts w:ascii="Open Sans" w:hAnsi="Open Sans" w:cs="Open Sans"/>
          <w:b/>
          <w:bCs/>
        </w:rPr>
        <w:t>w</w:t>
      </w:r>
      <w:r w:rsidR="008870DD">
        <w:rPr>
          <w:rFonts w:ascii="Open Sans" w:hAnsi="Open Sans" w:cs="Open Sans"/>
          <w:b/>
          <w:bCs/>
        </w:rPr>
        <w:t xml:space="preserve"> UMP bez opłaty abonamentowej</w:t>
      </w:r>
      <w:r>
        <w:rPr>
          <w:rFonts w:ascii="Open Sans" w:hAnsi="Open Sans" w:cs="Open Sans"/>
          <w:b/>
          <w:bCs/>
        </w:rPr>
        <w:t xml:space="preserve"> </w:t>
      </w:r>
    </w:p>
    <w:p w14:paraId="51C72C3B" w14:textId="591CAD51" w:rsidR="001F4E80" w:rsidRDefault="008C2B24" w:rsidP="000253FD">
      <w:pPr>
        <w:spacing w:line="276" w:lineRule="auto"/>
        <w:jc w:val="both"/>
        <w:rPr>
          <w:rFonts w:ascii="Open Sans" w:hAnsi="Open Sans" w:cs="Open Sans"/>
        </w:rPr>
      </w:pPr>
      <w:r>
        <w:rPr>
          <w:rFonts w:ascii="Open Sans" w:hAnsi="Open Sans" w:cs="Open Sans"/>
        </w:rPr>
        <w:t>Opłata</w:t>
      </w:r>
      <w:r w:rsidR="00FC30E9" w:rsidRPr="001B79FD">
        <w:rPr>
          <w:rFonts w:ascii="Open Sans" w:hAnsi="Open Sans" w:cs="Open Sans"/>
        </w:rPr>
        <w:t xml:space="preserve"> </w:t>
      </w:r>
      <w:r w:rsidR="00FC30E9" w:rsidRPr="00487902">
        <w:rPr>
          <w:rFonts w:ascii="Open Sans" w:hAnsi="Open Sans" w:cs="Open Sans"/>
        </w:rPr>
        <w:t>abonamentow</w:t>
      </w:r>
      <w:r>
        <w:rPr>
          <w:rFonts w:ascii="Open Sans" w:hAnsi="Open Sans" w:cs="Open Sans"/>
        </w:rPr>
        <w:t>a</w:t>
      </w:r>
      <w:r w:rsidR="00FC30E9" w:rsidRPr="00487902">
        <w:rPr>
          <w:rFonts w:ascii="Open Sans" w:hAnsi="Open Sans" w:cs="Open Sans"/>
          <w:b/>
          <w:bCs/>
        </w:rPr>
        <w:t xml:space="preserve"> </w:t>
      </w:r>
      <w:r w:rsidRPr="008C2B24">
        <w:rPr>
          <w:rFonts w:ascii="Open Sans" w:hAnsi="Open Sans" w:cs="Open Sans"/>
        </w:rPr>
        <w:t>w Gdańsku</w:t>
      </w:r>
      <w:r>
        <w:rPr>
          <w:rFonts w:ascii="Open Sans" w:hAnsi="Open Sans" w:cs="Open Sans"/>
          <w:b/>
          <w:bCs/>
        </w:rPr>
        <w:t xml:space="preserve"> </w:t>
      </w:r>
      <w:r>
        <w:rPr>
          <w:rFonts w:ascii="Open Sans" w:hAnsi="Open Sans" w:cs="Open Sans"/>
        </w:rPr>
        <w:t xml:space="preserve">została wprowadzona zgodnie z zaleceniem </w:t>
      </w:r>
      <w:r w:rsidR="00FC30E9">
        <w:rPr>
          <w:rFonts w:ascii="Open Sans" w:hAnsi="Open Sans" w:cs="Open Sans"/>
        </w:rPr>
        <w:t xml:space="preserve">PGW Wody Polskie. </w:t>
      </w:r>
      <w:r w:rsidR="00B37E64">
        <w:rPr>
          <w:rFonts w:ascii="Open Sans" w:hAnsi="Open Sans" w:cs="Open Sans"/>
        </w:rPr>
        <w:t>T</w:t>
      </w:r>
      <w:r w:rsidR="002C066A">
        <w:rPr>
          <w:rFonts w:ascii="Open Sans" w:hAnsi="Open Sans" w:cs="Open Sans"/>
        </w:rPr>
        <w:t xml:space="preserve">o </w:t>
      </w:r>
      <w:r w:rsidR="00D7369E" w:rsidRPr="00FC30E9">
        <w:rPr>
          <w:rFonts w:ascii="Open Sans" w:hAnsi="Open Sans" w:cs="Open Sans"/>
        </w:rPr>
        <w:t>stała opłata</w:t>
      </w:r>
      <w:r w:rsidR="00D7369E" w:rsidRPr="00FC30E9">
        <w:rPr>
          <w:rFonts w:ascii="Open Sans" w:hAnsi="Open Sans" w:cs="Open Sans"/>
          <w:b/>
          <w:bCs/>
        </w:rPr>
        <w:t xml:space="preserve"> </w:t>
      </w:r>
      <w:r w:rsidR="00D7369E" w:rsidRPr="00FC30E9">
        <w:rPr>
          <w:rFonts w:ascii="Open Sans" w:hAnsi="Open Sans" w:cs="Open Sans"/>
        </w:rPr>
        <w:t>za obsługę rozliczenia</w:t>
      </w:r>
      <w:r w:rsidR="00D7369E">
        <w:rPr>
          <w:rFonts w:ascii="Open Sans" w:hAnsi="Open Sans" w:cs="Open Sans"/>
        </w:rPr>
        <w:t xml:space="preserve"> </w:t>
      </w:r>
      <w:r w:rsidR="00402046">
        <w:rPr>
          <w:rFonts w:ascii="Open Sans" w:hAnsi="Open Sans" w:cs="Open Sans"/>
        </w:rPr>
        <w:t>opisana</w:t>
      </w:r>
      <w:r w:rsidR="00D7369E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>w</w:t>
      </w:r>
      <w:r w:rsidR="00D7369E">
        <w:rPr>
          <w:rFonts w:ascii="Open Sans" w:hAnsi="Open Sans" w:cs="Open Sans"/>
        </w:rPr>
        <w:t xml:space="preserve"> R</w:t>
      </w:r>
      <w:r w:rsidR="00D7369E" w:rsidRPr="00D7369E">
        <w:rPr>
          <w:rFonts w:ascii="Open Sans" w:hAnsi="Open Sans" w:cs="Open Sans"/>
        </w:rPr>
        <w:t>ozporządzeni</w:t>
      </w:r>
      <w:r>
        <w:rPr>
          <w:rFonts w:ascii="Open Sans" w:hAnsi="Open Sans" w:cs="Open Sans"/>
        </w:rPr>
        <w:t>u</w:t>
      </w:r>
      <w:r w:rsidR="00D7369E" w:rsidRPr="00D7369E">
        <w:rPr>
          <w:rFonts w:ascii="Open Sans" w:hAnsi="Open Sans" w:cs="Open Sans"/>
        </w:rPr>
        <w:t xml:space="preserve"> Ministra Gospodarki Morskiej i Żeglugi Śródlądowej w sprawie określania taryf §2 ust. 1 pkt 6</w:t>
      </w:r>
      <w:r w:rsidR="00D7369E">
        <w:rPr>
          <w:rFonts w:ascii="Open Sans" w:hAnsi="Open Sans" w:cs="Open Sans"/>
        </w:rPr>
        <w:t xml:space="preserve">. </w:t>
      </w:r>
      <w:r w:rsidR="002C066A" w:rsidRPr="00487902">
        <w:rPr>
          <w:rFonts w:ascii="Open Sans" w:hAnsi="Open Sans" w:cs="Open Sans"/>
        </w:rPr>
        <w:t>G</w:t>
      </w:r>
      <w:r>
        <w:rPr>
          <w:rFonts w:ascii="Open Sans" w:hAnsi="Open Sans" w:cs="Open Sans"/>
        </w:rPr>
        <w:t>dańsk</w:t>
      </w:r>
      <w:r w:rsidR="002C066A" w:rsidRPr="00487902">
        <w:rPr>
          <w:rFonts w:ascii="Open Sans" w:hAnsi="Open Sans" w:cs="Open Sans"/>
        </w:rPr>
        <w:t xml:space="preserve"> były</w:t>
      </w:r>
      <w:r w:rsidR="00FC30E9" w:rsidRPr="00FC30E9">
        <w:rPr>
          <w:rFonts w:ascii="Open Sans" w:hAnsi="Open Sans" w:cs="Open Sans"/>
        </w:rPr>
        <w:t xml:space="preserve"> ostatnim miastem </w:t>
      </w:r>
      <w:r>
        <w:rPr>
          <w:rFonts w:ascii="Open Sans" w:hAnsi="Open Sans" w:cs="Open Sans"/>
        </w:rPr>
        <w:t>w</w:t>
      </w:r>
      <w:r w:rsidR="00FC30E9" w:rsidRPr="00FC30E9">
        <w:rPr>
          <w:rFonts w:ascii="Open Sans" w:hAnsi="Open Sans" w:cs="Open Sans"/>
        </w:rPr>
        <w:t xml:space="preserve"> </w:t>
      </w:r>
      <w:r w:rsidR="001F4E80">
        <w:rPr>
          <w:rFonts w:ascii="Open Sans" w:hAnsi="Open Sans" w:cs="Open Sans"/>
        </w:rPr>
        <w:t>UMP</w:t>
      </w:r>
      <w:r w:rsidR="002C066A">
        <w:rPr>
          <w:rFonts w:ascii="Open Sans" w:hAnsi="Open Sans" w:cs="Open Sans"/>
        </w:rPr>
        <w:t xml:space="preserve">, </w:t>
      </w:r>
      <w:r w:rsidR="002C066A" w:rsidRPr="00487902">
        <w:rPr>
          <w:rFonts w:ascii="Open Sans" w:hAnsi="Open Sans" w:cs="Open Sans"/>
        </w:rPr>
        <w:t>któr</w:t>
      </w:r>
      <w:r>
        <w:rPr>
          <w:rFonts w:ascii="Open Sans" w:hAnsi="Open Sans" w:cs="Open Sans"/>
        </w:rPr>
        <w:t>y</w:t>
      </w:r>
      <w:r w:rsidR="002C066A" w:rsidRPr="00487902">
        <w:rPr>
          <w:rFonts w:ascii="Open Sans" w:hAnsi="Open Sans" w:cs="Open Sans"/>
        </w:rPr>
        <w:t xml:space="preserve"> nie posiadał tej opłaty</w:t>
      </w:r>
      <w:r w:rsidR="00FC30E9">
        <w:rPr>
          <w:rFonts w:ascii="Open Sans" w:hAnsi="Open Sans" w:cs="Open Sans"/>
        </w:rPr>
        <w:t xml:space="preserve">. </w:t>
      </w:r>
    </w:p>
    <w:p w14:paraId="3E615082" w14:textId="77777777" w:rsidR="001F4E80" w:rsidRDefault="001F4E80" w:rsidP="000253FD">
      <w:pPr>
        <w:spacing w:line="276" w:lineRule="auto"/>
        <w:jc w:val="both"/>
        <w:rPr>
          <w:rFonts w:ascii="Open Sans" w:hAnsi="Open Sans" w:cs="Open Sans"/>
        </w:rPr>
      </w:pPr>
    </w:p>
    <w:p w14:paraId="1CC52EB8" w14:textId="2B05E936" w:rsidR="001F4E80" w:rsidRDefault="00B1609C" w:rsidP="000253FD">
      <w:pPr>
        <w:spacing w:line="276" w:lineRule="auto"/>
        <w:jc w:val="both"/>
        <w:rPr>
          <w:rFonts w:ascii="Open Sans" w:hAnsi="Open Sans" w:cs="Open Sans"/>
        </w:rPr>
      </w:pPr>
      <w:r w:rsidRPr="00B1609C">
        <w:rPr>
          <w:rFonts w:ascii="Open Sans" w:hAnsi="Open Sans" w:cs="Open Sans"/>
        </w:rPr>
        <w:t>Wysokość opłaty abonamentowej za wodę i ścieki zależna będzie od rodzaju usług</w:t>
      </w:r>
      <w:r w:rsidR="00F71DCC">
        <w:rPr>
          <w:rFonts w:ascii="Open Sans" w:hAnsi="Open Sans" w:cs="Open Sans"/>
        </w:rPr>
        <w:t>,</w:t>
      </w:r>
      <w:r w:rsidRPr="00B1609C">
        <w:rPr>
          <w:rFonts w:ascii="Open Sans" w:hAnsi="Open Sans" w:cs="Open Sans"/>
        </w:rPr>
        <w:t xml:space="preserve"> z których klient korzysta (sama woda, woda i ścieki albo same ścieki), rodzaju faktury (papierowa, elektroniczna), rodzaju podlicznika na wodę bezpowrotnie zużytą (bez nakładki radiowej i z nakładką radiową). Klient będzie przypisany do odpowiedniej grupy automatycznie w zależności od rodzaju świadczonej mu usługi oraz sposobu rozliczania.</w:t>
      </w:r>
    </w:p>
    <w:p w14:paraId="764350F2" w14:textId="77777777" w:rsidR="00B1609C" w:rsidRDefault="00B1609C" w:rsidP="000253FD">
      <w:pPr>
        <w:spacing w:line="276" w:lineRule="auto"/>
        <w:jc w:val="both"/>
        <w:rPr>
          <w:rFonts w:ascii="Open Sans" w:hAnsi="Open Sans" w:cs="Open Sans"/>
          <w:b/>
          <w:bCs/>
        </w:rPr>
      </w:pPr>
    </w:p>
    <w:p w14:paraId="7B50E231" w14:textId="77777777" w:rsidR="001F4E80" w:rsidRDefault="00C33324" w:rsidP="000253FD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Open Sans" w:hAnsi="Open Sans" w:cs="Open Sans"/>
        </w:rPr>
      </w:pPr>
      <w:r w:rsidRPr="001F4E80">
        <w:rPr>
          <w:rFonts w:ascii="Open Sans" w:hAnsi="Open Sans" w:cs="Open Sans"/>
        </w:rPr>
        <w:t>Klienci</w:t>
      </w:r>
      <w:r w:rsidR="000253FD" w:rsidRPr="001F4E80">
        <w:rPr>
          <w:rFonts w:ascii="Open Sans" w:hAnsi="Open Sans" w:cs="Open Sans"/>
        </w:rPr>
        <w:t xml:space="preserve"> indywidualn</w:t>
      </w:r>
      <w:r w:rsidRPr="001F4E80">
        <w:rPr>
          <w:rFonts w:ascii="Open Sans" w:hAnsi="Open Sans" w:cs="Open Sans"/>
        </w:rPr>
        <w:t>i</w:t>
      </w:r>
      <w:r w:rsidR="00BE7169" w:rsidRPr="001F4E80">
        <w:rPr>
          <w:rFonts w:ascii="Open Sans" w:hAnsi="Open Sans" w:cs="Open Sans"/>
        </w:rPr>
        <w:t>,</w:t>
      </w:r>
      <w:r w:rsidR="00492149" w:rsidRPr="001F4E80">
        <w:rPr>
          <w:rFonts w:ascii="Open Sans" w:hAnsi="Open Sans" w:cs="Open Sans"/>
        </w:rPr>
        <w:t xml:space="preserve"> </w:t>
      </w:r>
      <w:r w:rsidR="00BE7169" w:rsidRPr="001F4E80">
        <w:rPr>
          <w:rFonts w:ascii="Open Sans" w:hAnsi="Open Sans" w:cs="Open Sans"/>
        </w:rPr>
        <w:t xml:space="preserve">których </w:t>
      </w:r>
      <w:proofErr w:type="spellStart"/>
      <w:r w:rsidR="00BE7169" w:rsidRPr="001F4E80">
        <w:rPr>
          <w:rFonts w:ascii="Open Sans" w:hAnsi="Open Sans" w:cs="Open Sans"/>
        </w:rPr>
        <w:t>GdW</w:t>
      </w:r>
      <w:proofErr w:type="spellEnd"/>
      <w:r w:rsidR="00BE7169" w:rsidRPr="001F4E80">
        <w:rPr>
          <w:rFonts w:ascii="Open Sans" w:hAnsi="Open Sans" w:cs="Open Sans"/>
        </w:rPr>
        <w:t xml:space="preserve"> ma 23 tys. </w:t>
      </w:r>
      <w:r w:rsidR="00492149" w:rsidRPr="001F4E80">
        <w:rPr>
          <w:rFonts w:ascii="Open Sans" w:hAnsi="Open Sans" w:cs="Open Sans"/>
        </w:rPr>
        <w:t>rozliczan</w:t>
      </w:r>
      <w:r w:rsidR="001F4E80" w:rsidRPr="001F4E80">
        <w:rPr>
          <w:rFonts w:ascii="Open Sans" w:hAnsi="Open Sans" w:cs="Open Sans"/>
        </w:rPr>
        <w:t xml:space="preserve">i </w:t>
      </w:r>
      <w:r w:rsidR="00BE7169" w:rsidRPr="001F4E80">
        <w:rPr>
          <w:rFonts w:ascii="Open Sans" w:hAnsi="Open Sans" w:cs="Open Sans"/>
        </w:rPr>
        <w:t xml:space="preserve">są co 3 miesiące i </w:t>
      </w:r>
      <w:r w:rsidR="000253FD" w:rsidRPr="001F4E80">
        <w:rPr>
          <w:rFonts w:ascii="Open Sans" w:hAnsi="Open Sans" w:cs="Open Sans"/>
        </w:rPr>
        <w:t>opłatę abonamentow</w:t>
      </w:r>
      <w:r w:rsidR="00BE7169" w:rsidRPr="001F4E80">
        <w:rPr>
          <w:rFonts w:ascii="Open Sans" w:hAnsi="Open Sans" w:cs="Open Sans"/>
        </w:rPr>
        <w:t>ą</w:t>
      </w:r>
      <w:r w:rsidR="000253FD" w:rsidRPr="001F4E80">
        <w:rPr>
          <w:rFonts w:ascii="Open Sans" w:hAnsi="Open Sans" w:cs="Open Sans"/>
        </w:rPr>
        <w:t xml:space="preserve"> </w:t>
      </w:r>
      <w:r w:rsidR="00BE7169" w:rsidRPr="001F4E80">
        <w:rPr>
          <w:rFonts w:ascii="Open Sans" w:hAnsi="Open Sans" w:cs="Open Sans"/>
        </w:rPr>
        <w:t>otrzymają do każdego rachunku</w:t>
      </w:r>
      <w:r w:rsidR="000253FD" w:rsidRPr="001F4E80">
        <w:rPr>
          <w:rFonts w:ascii="Open Sans" w:hAnsi="Open Sans" w:cs="Open Sans"/>
        </w:rPr>
        <w:t xml:space="preserve">. </w:t>
      </w:r>
    </w:p>
    <w:p w14:paraId="4E383E48" w14:textId="5E12338F" w:rsidR="000253FD" w:rsidRPr="001F4E80" w:rsidRDefault="001F4E80" w:rsidP="000253FD">
      <w:pPr>
        <w:pStyle w:val="Akapitzlist"/>
        <w:numPr>
          <w:ilvl w:val="0"/>
          <w:numId w:val="11"/>
        </w:numPr>
        <w:spacing w:line="276" w:lineRule="auto"/>
        <w:jc w:val="both"/>
        <w:rPr>
          <w:rFonts w:ascii="Open Sans" w:hAnsi="Open Sans" w:cs="Open Sans"/>
        </w:rPr>
      </w:pPr>
      <w:r w:rsidRPr="001F4E80">
        <w:rPr>
          <w:rFonts w:ascii="Open Sans" w:hAnsi="Open Sans" w:cs="Open Sans"/>
        </w:rPr>
        <w:lastRenderedPageBreak/>
        <w:t>W</w:t>
      </w:r>
      <w:r w:rsidR="000253FD" w:rsidRPr="001F4E80">
        <w:rPr>
          <w:rFonts w:ascii="Open Sans" w:hAnsi="Open Sans" w:cs="Open Sans"/>
        </w:rPr>
        <w:t>spólnoty</w:t>
      </w:r>
      <w:r w:rsidR="00BE7169" w:rsidRPr="001F4E80">
        <w:rPr>
          <w:rFonts w:ascii="Open Sans" w:hAnsi="Open Sans" w:cs="Open Sans"/>
        </w:rPr>
        <w:t xml:space="preserve"> </w:t>
      </w:r>
      <w:r w:rsidRPr="001F4E80">
        <w:rPr>
          <w:rFonts w:ascii="Open Sans" w:hAnsi="Open Sans" w:cs="Open Sans"/>
        </w:rPr>
        <w:t xml:space="preserve">mieszkaniowe (rozliczane </w:t>
      </w:r>
      <w:r w:rsidR="00BE7169" w:rsidRPr="001F4E80">
        <w:rPr>
          <w:rFonts w:ascii="Open Sans" w:hAnsi="Open Sans" w:cs="Open Sans"/>
        </w:rPr>
        <w:t>co 2 miesiące)</w:t>
      </w:r>
      <w:r w:rsidR="000253FD" w:rsidRPr="001F4E80">
        <w:rPr>
          <w:rFonts w:ascii="Open Sans" w:hAnsi="Open Sans" w:cs="Open Sans"/>
        </w:rPr>
        <w:t xml:space="preserve"> i spółdzielnie mieszkaniowe</w:t>
      </w:r>
      <w:r w:rsidR="00BE7169" w:rsidRPr="001F4E80">
        <w:rPr>
          <w:rFonts w:ascii="Open Sans" w:hAnsi="Open Sans" w:cs="Open Sans"/>
        </w:rPr>
        <w:t xml:space="preserve"> (</w:t>
      </w:r>
      <w:r w:rsidRPr="001F4E80">
        <w:rPr>
          <w:rFonts w:ascii="Open Sans" w:hAnsi="Open Sans" w:cs="Open Sans"/>
        </w:rPr>
        <w:t xml:space="preserve">rozliczane </w:t>
      </w:r>
      <w:r w:rsidR="00BE7169" w:rsidRPr="001F4E80">
        <w:rPr>
          <w:rFonts w:ascii="Open Sans" w:hAnsi="Open Sans" w:cs="Open Sans"/>
        </w:rPr>
        <w:t xml:space="preserve">co miesiąc) </w:t>
      </w:r>
      <w:r w:rsidR="00C33324" w:rsidRPr="001F4E80">
        <w:rPr>
          <w:rFonts w:ascii="Open Sans" w:hAnsi="Open Sans" w:cs="Open Sans"/>
        </w:rPr>
        <w:t xml:space="preserve">otrzymają opłatę abonamentową do każdego rachunku </w:t>
      </w:r>
      <w:r w:rsidR="000253FD" w:rsidRPr="001F4E80">
        <w:rPr>
          <w:rFonts w:ascii="Open Sans" w:hAnsi="Open Sans" w:cs="Open Sans"/>
        </w:rPr>
        <w:t xml:space="preserve">i będą </w:t>
      </w:r>
      <w:r w:rsidR="00C33324" w:rsidRPr="001F4E80">
        <w:rPr>
          <w:rFonts w:ascii="Open Sans" w:hAnsi="Open Sans" w:cs="Open Sans"/>
        </w:rPr>
        <w:t xml:space="preserve">ją </w:t>
      </w:r>
      <w:r w:rsidR="00492149" w:rsidRPr="001F4E80">
        <w:rPr>
          <w:rFonts w:ascii="Open Sans" w:hAnsi="Open Sans" w:cs="Open Sans"/>
        </w:rPr>
        <w:t>dzielić</w:t>
      </w:r>
      <w:r w:rsidR="000253FD" w:rsidRPr="001F4E80">
        <w:rPr>
          <w:rFonts w:ascii="Open Sans" w:hAnsi="Open Sans" w:cs="Open Sans"/>
        </w:rPr>
        <w:t xml:space="preserve"> </w:t>
      </w:r>
      <w:r w:rsidR="00C33324" w:rsidRPr="001F4E80">
        <w:rPr>
          <w:rFonts w:ascii="Open Sans" w:hAnsi="Open Sans" w:cs="Open Sans"/>
        </w:rPr>
        <w:t xml:space="preserve">pomiędzy </w:t>
      </w:r>
      <w:r w:rsidR="00D7369E" w:rsidRPr="001F4E80">
        <w:rPr>
          <w:rFonts w:ascii="Open Sans" w:hAnsi="Open Sans" w:cs="Open Sans"/>
        </w:rPr>
        <w:t>gospodarstwa domowe</w:t>
      </w:r>
      <w:r w:rsidR="000253FD" w:rsidRPr="001F4E80">
        <w:rPr>
          <w:rFonts w:ascii="Open Sans" w:hAnsi="Open Sans" w:cs="Open Sans"/>
        </w:rPr>
        <w:t>.</w:t>
      </w:r>
    </w:p>
    <w:p w14:paraId="2A7C797B" w14:textId="77777777" w:rsidR="008870DD" w:rsidRDefault="008870DD" w:rsidP="000253FD">
      <w:pPr>
        <w:spacing w:line="276" w:lineRule="auto"/>
        <w:jc w:val="both"/>
        <w:rPr>
          <w:rFonts w:ascii="Open Sans" w:hAnsi="Open Sans" w:cs="Open Sans"/>
        </w:rPr>
      </w:pPr>
    </w:p>
    <w:p w14:paraId="08A1F12B" w14:textId="4CF238DC" w:rsidR="002425C5" w:rsidRDefault="004B1FA8" w:rsidP="007B54AA">
      <w:pPr>
        <w:spacing w:line="276" w:lineRule="auto"/>
        <w:jc w:val="both"/>
        <w:rPr>
          <w:rFonts w:ascii="Open Sans" w:hAnsi="Open Sans" w:cs="Open Sans"/>
        </w:rPr>
      </w:pPr>
      <w:r w:rsidRPr="00C33324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00F1FD44" wp14:editId="33701138">
            <wp:simplePos x="0" y="0"/>
            <wp:positionH relativeFrom="column">
              <wp:posOffset>45720</wp:posOffset>
            </wp:positionH>
            <wp:positionV relativeFrom="paragraph">
              <wp:posOffset>567690</wp:posOffset>
            </wp:positionV>
            <wp:extent cx="5692775" cy="2536190"/>
            <wp:effectExtent l="0" t="0" r="0" b="16510"/>
            <wp:wrapSquare wrapText="bothSides"/>
            <wp:docPr id="1690927383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6AC2" w:rsidRPr="00C33324">
        <w:rPr>
          <w:rFonts w:ascii="Open Sans" w:hAnsi="Open Sans" w:cs="Open Sans"/>
          <w:b/>
          <w:bCs/>
        </w:rPr>
        <w:t>Symulacja</w:t>
      </w:r>
      <w:r w:rsidR="006947D9" w:rsidRPr="00C33324">
        <w:rPr>
          <w:rFonts w:ascii="Open Sans" w:hAnsi="Open Sans" w:cs="Open Sans"/>
          <w:b/>
          <w:bCs/>
        </w:rPr>
        <w:t xml:space="preserve"> </w:t>
      </w:r>
      <w:r w:rsidR="00B36AC2" w:rsidRPr="00C33324">
        <w:rPr>
          <w:rFonts w:ascii="Open Sans" w:hAnsi="Open Sans" w:cs="Open Sans"/>
          <w:b/>
          <w:bCs/>
        </w:rPr>
        <w:t xml:space="preserve">szacunkowego </w:t>
      </w:r>
      <w:r w:rsidR="006947D9" w:rsidRPr="00C33324">
        <w:rPr>
          <w:rFonts w:ascii="Open Sans" w:hAnsi="Open Sans" w:cs="Open Sans"/>
          <w:b/>
          <w:bCs/>
        </w:rPr>
        <w:t xml:space="preserve">kosztu </w:t>
      </w:r>
      <w:r w:rsidR="00B36AC2" w:rsidRPr="00C33324">
        <w:rPr>
          <w:rFonts w:ascii="Open Sans" w:hAnsi="Open Sans" w:cs="Open Sans"/>
          <w:b/>
          <w:bCs/>
        </w:rPr>
        <w:t xml:space="preserve">miesięcznego </w:t>
      </w:r>
      <w:r w:rsidR="006947D9" w:rsidRPr="00C33324">
        <w:rPr>
          <w:rFonts w:ascii="Open Sans" w:hAnsi="Open Sans" w:cs="Open Sans"/>
          <w:b/>
          <w:bCs/>
        </w:rPr>
        <w:t>abonamentu</w:t>
      </w:r>
      <w:r w:rsidR="00D933BF" w:rsidRPr="000253FD">
        <w:rPr>
          <w:rFonts w:ascii="Open Sans" w:hAnsi="Open Sans" w:cs="Open Sans"/>
          <w:b/>
          <w:bCs/>
        </w:rPr>
        <w:t xml:space="preserve"> </w:t>
      </w:r>
      <w:r w:rsidR="000253FD" w:rsidRPr="000253FD">
        <w:rPr>
          <w:rFonts w:ascii="Open Sans" w:hAnsi="Open Sans" w:cs="Open Sans"/>
          <w:b/>
          <w:bCs/>
        </w:rPr>
        <w:t xml:space="preserve">- </w:t>
      </w:r>
      <w:r w:rsidR="00D933BF" w:rsidRPr="000253FD">
        <w:rPr>
          <w:rFonts w:ascii="Open Sans" w:hAnsi="Open Sans" w:cs="Open Sans"/>
          <w:b/>
          <w:bCs/>
        </w:rPr>
        <w:t xml:space="preserve">rozliczenie </w:t>
      </w:r>
      <w:r w:rsidR="00AE02A4">
        <w:rPr>
          <w:rFonts w:ascii="Open Sans" w:hAnsi="Open Sans" w:cs="Open Sans"/>
          <w:b/>
          <w:bCs/>
        </w:rPr>
        <w:t xml:space="preserve">za wodę i ścieki, </w:t>
      </w:r>
      <w:r w:rsidR="00D933BF" w:rsidRPr="000253FD">
        <w:rPr>
          <w:rFonts w:ascii="Open Sans" w:hAnsi="Open Sans" w:cs="Open Sans"/>
          <w:b/>
          <w:bCs/>
        </w:rPr>
        <w:t>e-faktura</w:t>
      </w:r>
      <w:r w:rsidR="00AE02A4">
        <w:rPr>
          <w:rFonts w:ascii="Open Sans" w:hAnsi="Open Sans" w:cs="Open Sans"/>
          <w:b/>
          <w:bCs/>
        </w:rPr>
        <w:t xml:space="preserve"> - </w:t>
      </w:r>
      <w:r w:rsidR="004F4036" w:rsidRPr="000253FD">
        <w:rPr>
          <w:rFonts w:ascii="Open Sans" w:hAnsi="Open Sans" w:cs="Open Sans"/>
          <w:b/>
          <w:bCs/>
        </w:rPr>
        <w:t>wysokość abonamentu 16,24 zł</w:t>
      </w:r>
    </w:p>
    <w:p w14:paraId="3B4A1791" w14:textId="77777777" w:rsidR="00482E90" w:rsidRDefault="00482E90" w:rsidP="005C6748">
      <w:pPr>
        <w:spacing w:line="276" w:lineRule="auto"/>
        <w:jc w:val="both"/>
        <w:rPr>
          <w:rFonts w:ascii="Open Sans" w:hAnsi="Open Sans" w:cs="Open Sans"/>
          <w:b/>
          <w:bCs/>
        </w:rPr>
      </w:pPr>
    </w:p>
    <w:p w14:paraId="35FB1B4B" w14:textId="5FA3B00A" w:rsidR="00492149" w:rsidRPr="00BE7169" w:rsidRDefault="00D15FB3" w:rsidP="005C6748">
      <w:pPr>
        <w:spacing w:line="276" w:lineRule="auto"/>
        <w:jc w:val="both"/>
        <w:rPr>
          <w:rFonts w:ascii="Open Sans" w:hAnsi="Open Sans" w:cs="Open Sans"/>
        </w:rPr>
      </w:pPr>
      <w:r w:rsidRPr="00BE7169">
        <w:rPr>
          <w:rFonts w:ascii="Open Sans" w:hAnsi="Open Sans" w:cs="Open Sans"/>
        </w:rPr>
        <w:t>Jak kształtuje się wysokość abonamentów w miastach Unii Metropoli Polskich (UMP)</w:t>
      </w:r>
      <w:r w:rsidR="00BE7169">
        <w:rPr>
          <w:rFonts w:ascii="Open Sans" w:hAnsi="Open Sans" w:cs="Open Sans"/>
        </w:rPr>
        <w:t>:</w:t>
      </w:r>
    </w:p>
    <w:p w14:paraId="6F96D411" w14:textId="77777777" w:rsidR="00492149" w:rsidRDefault="00492149" w:rsidP="005C6748">
      <w:pPr>
        <w:spacing w:line="276" w:lineRule="auto"/>
        <w:jc w:val="both"/>
        <w:rPr>
          <w:rFonts w:ascii="Open Sans" w:hAnsi="Open Sans" w:cs="Open Sans"/>
          <w:b/>
          <w:bCs/>
        </w:rPr>
      </w:pPr>
    </w:p>
    <w:tbl>
      <w:tblPr>
        <w:tblStyle w:val="Tabelasiatki1jasnaakcent1"/>
        <w:tblW w:w="9209" w:type="dxa"/>
        <w:tblLook w:val="04A0" w:firstRow="1" w:lastRow="0" w:firstColumn="1" w:lastColumn="0" w:noHBand="0" w:noVBand="1"/>
      </w:tblPr>
      <w:tblGrid>
        <w:gridCol w:w="1130"/>
        <w:gridCol w:w="1275"/>
        <w:gridCol w:w="2126"/>
        <w:gridCol w:w="1134"/>
        <w:gridCol w:w="1406"/>
        <w:gridCol w:w="2138"/>
      </w:tblGrid>
      <w:tr w:rsidR="00403FDA" w:rsidRPr="00403FDA" w14:paraId="4B71A2E2" w14:textId="77777777" w:rsidTr="00605A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noWrap/>
            <w:hideMark/>
          </w:tcPr>
          <w:p w14:paraId="5179A7C5" w14:textId="77777777" w:rsidR="00403FDA" w:rsidRPr="00403FDA" w:rsidRDefault="00403FDA" w:rsidP="00403FDA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bookmarkStart w:id="4" w:name="_Hlk188608082"/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Miasto</w:t>
            </w:r>
          </w:p>
        </w:tc>
        <w:tc>
          <w:tcPr>
            <w:tcW w:w="1275" w:type="dxa"/>
            <w:noWrap/>
            <w:hideMark/>
          </w:tcPr>
          <w:p w14:paraId="4326047C" w14:textId="77777777" w:rsidR="00403FDA" w:rsidRPr="00403FDA" w:rsidRDefault="00403FDA" w:rsidP="00403FD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Abonament</w:t>
            </w:r>
          </w:p>
          <w:p w14:paraId="2486F3AC" w14:textId="77777777" w:rsidR="00403FDA" w:rsidRPr="00403FDA" w:rsidRDefault="00403FDA" w:rsidP="00403FD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(zł netto)</w:t>
            </w:r>
          </w:p>
        </w:tc>
        <w:tc>
          <w:tcPr>
            <w:tcW w:w="2126" w:type="dxa"/>
            <w:tcBorders>
              <w:right w:val="double" w:sz="18" w:space="0" w:color="B8CCE4" w:themeColor="accent1" w:themeTint="66"/>
            </w:tcBorders>
            <w:noWrap/>
            <w:hideMark/>
          </w:tcPr>
          <w:p w14:paraId="683ED32A" w14:textId="77777777" w:rsidR="00403FDA" w:rsidRPr="00403FDA" w:rsidRDefault="00403FDA" w:rsidP="00403FDA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Sposób naliczania abonamentu</w:t>
            </w:r>
          </w:p>
        </w:tc>
        <w:tc>
          <w:tcPr>
            <w:tcW w:w="1134" w:type="dxa"/>
            <w:tcBorders>
              <w:left w:val="double" w:sz="18" w:space="0" w:color="B8CCE4" w:themeColor="accent1" w:themeTint="66"/>
            </w:tcBorders>
          </w:tcPr>
          <w:p w14:paraId="4D37EF9D" w14:textId="77777777" w:rsidR="00403FDA" w:rsidRPr="00403FDA" w:rsidRDefault="00403FDA" w:rsidP="00403FDA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Miasto</w:t>
            </w:r>
          </w:p>
        </w:tc>
        <w:tc>
          <w:tcPr>
            <w:tcW w:w="1406" w:type="dxa"/>
          </w:tcPr>
          <w:p w14:paraId="75F02F73" w14:textId="77777777" w:rsidR="00403FDA" w:rsidRPr="00403FDA" w:rsidRDefault="00403FDA" w:rsidP="00403FD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Abonament</w:t>
            </w:r>
          </w:p>
          <w:p w14:paraId="1A5951AE" w14:textId="77777777" w:rsidR="00403FDA" w:rsidRPr="00403FDA" w:rsidRDefault="00403FDA" w:rsidP="00403FDA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(zł netto)</w:t>
            </w:r>
          </w:p>
        </w:tc>
        <w:tc>
          <w:tcPr>
            <w:tcW w:w="2138" w:type="dxa"/>
          </w:tcPr>
          <w:p w14:paraId="6F9F4046" w14:textId="77777777" w:rsidR="00403FDA" w:rsidRPr="00403FDA" w:rsidRDefault="00403FDA" w:rsidP="00403FDA">
            <w:pPr>
              <w:spacing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Sposób naliczania abonamentu</w:t>
            </w:r>
          </w:p>
        </w:tc>
      </w:tr>
      <w:tr w:rsidR="00C63685" w:rsidRPr="00403FDA" w14:paraId="3019F454" w14:textId="77777777" w:rsidTr="00605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shd w:val="clear" w:color="auto" w:fill="DBE5F1" w:themeFill="accent1" w:themeFillTint="33"/>
            <w:noWrap/>
            <w:hideMark/>
          </w:tcPr>
          <w:p w14:paraId="61828FD7" w14:textId="77777777" w:rsidR="00403FDA" w:rsidRPr="00403FDA" w:rsidRDefault="00403FDA" w:rsidP="00403FDA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Łódź</w:t>
            </w:r>
          </w:p>
        </w:tc>
        <w:tc>
          <w:tcPr>
            <w:tcW w:w="1275" w:type="dxa"/>
            <w:shd w:val="clear" w:color="auto" w:fill="DBE5F1" w:themeFill="accent1" w:themeFillTint="33"/>
            <w:noWrap/>
            <w:hideMark/>
          </w:tcPr>
          <w:p w14:paraId="68D51FD7" w14:textId="77777777" w:rsidR="00403FDA" w:rsidRPr="00403FDA" w:rsidRDefault="00403FDA" w:rsidP="00403FD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30,14 zł</w:t>
            </w:r>
          </w:p>
        </w:tc>
        <w:tc>
          <w:tcPr>
            <w:tcW w:w="2126" w:type="dxa"/>
            <w:tcBorders>
              <w:right w:val="double" w:sz="18" w:space="0" w:color="B8CCE4" w:themeColor="accent1" w:themeTint="66"/>
            </w:tcBorders>
            <w:shd w:val="clear" w:color="auto" w:fill="DBE5F1" w:themeFill="accent1" w:themeFillTint="33"/>
            <w:noWrap/>
            <w:hideMark/>
          </w:tcPr>
          <w:p w14:paraId="53337B28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rozliczenie co kwartał</w:t>
            </w:r>
          </w:p>
        </w:tc>
        <w:tc>
          <w:tcPr>
            <w:tcW w:w="1134" w:type="dxa"/>
            <w:tcBorders>
              <w:left w:val="double" w:sz="18" w:space="0" w:color="B8CCE4" w:themeColor="accent1" w:themeTint="66"/>
            </w:tcBorders>
            <w:shd w:val="clear" w:color="auto" w:fill="FDE9D9" w:themeFill="accent6" w:themeFillTint="33"/>
          </w:tcPr>
          <w:p w14:paraId="790897A0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  <w:t>Gdańsk</w:t>
            </w:r>
          </w:p>
        </w:tc>
        <w:tc>
          <w:tcPr>
            <w:tcW w:w="1406" w:type="dxa"/>
            <w:shd w:val="clear" w:color="auto" w:fill="FDE9D9" w:themeFill="accent6" w:themeFillTint="33"/>
          </w:tcPr>
          <w:p w14:paraId="59ADDD1E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  <w:t>16,24 zł</w:t>
            </w:r>
          </w:p>
        </w:tc>
        <w:tc>
          <w:tcPr>
            <w:tcW w:w="2138" w:type="dxa"/>
            <w:shd w:val="clear" w:color="auto" w:fill="FDE9D9" w:themeFill="accent6" w:themeFillTint="33"/>
          </w:tcPr>
          <w:p w14:paraId="7E08BBCF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  <w:t>za rozliczenie</w:t>
            </w:r>
          </w:p>
        </w:tc>
      </w:tr>
      <w:tr w:rsidR="00403FDA" w:rsidRPr="00403FDA" w14:paraId="395884FB" w14:textId="77777777" w:rsidTr="00605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noWrap/>
            <w:hideMark/>
          </w:tcPr>
          <w:p w14:paraId="6EBF055E" w14:textId="77777777" w:rsidR="00403FDA" w:rsidRPr="00403FDA" w:rsidRDefault="00403FDA" w:rsidP="00403FDA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Białystok</w:t>
            </w:r>
          </w:p>
        </w:tc>
        <w:tc>
          <w:tcPr>
            <w:tcW w:w="1275" w:type="dxa"/>
            <w:noWrap/>
            <w:hideMark/>
          </w:tcPr>
          <w:p w14:paraId="313DD299" w14:textId="77777777" w:rsidR="00403FDA" w:rsidRPr="00403FDA" w:rsidRDefault="00403FDA" w:rsidP="00403FD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10,46 zł</w:t>
            </w:r>
          </w:p>
        </w:tc>
        <w:tc>
          <w:tcPr>
            <w:tcW w:w="2126" w:type="dxa"/>
            <w:tcBorders>
              <w:right w:val="double" w:sz="18" w:space="0" w:color="B8CCE4" w:themeColor="accent1" w:themeTint="66"/>
            </w:tcBorders>
            <w:noWrap/>
            <w:hideMark/>
          </w:tcPr>
          <w:p w14:paraId="2BC4FD58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rozliczenie co miesiąc</w:t>
            </w:r>
          </w:p>
        </w:tc>
        <w:tc>
          <w:tcPr>
            <w:tcW w:w="1134" w:type="dxa"/>
            <w:tcBorders>
              <w:left w:val="double" w:sz="18" w:space="0" w:color="B8CCE4" w:themeColor="accent1" w:themeTint="66"/>
            </w:tcBorders>
          </w:tcPr>
          <w:p w14:paraId="3F37D091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  <w:t>Wrocław</w:t>
            </w:r>
          </w:p>
        </w:tc>
        <w:tc>
          <w:tcPr>
            <w:tcW w:w="1406" w:type="dxa"/>
          </w:tcPr>
          <w:p w14:paraId="5B491BF9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7,92 zł</w:t>
            </w:r>
          </w:p>
        </w:tc>
        <w:tc>
          <w:tcPr>
            <w:tcW w:w="2138" w:type="dxa"/>
          </w:tcPr>
          <w:p w14:paraId="1EC2FC5F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rozliczenie co miesiąc</w:t>
            </w:r>
          </w:p>
        </w:tc>
      </w:tr>
      <w:tr w:rsidR="00C63685" w:rsidRPr="00403FDA" w14:paraId="0F4E7AEF" w14:textId="77777777" w:rsidTr="00605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shd w:val="clear" w:color="auto" w:fill="DBE5F1" w:themeFill="accent1" w:themeFillTint="33"/>
            <w:noWrap/>
            <w:hideMark/>
          </w:tcPr>
          <w:p w14:paraId="13F25B11" w14:textId="77777777" w:rsidR="00403FDA" w:rsidRPr="00403FDA" w:rsidRDefault="00403FDA" w:rsidP="00403FDA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Lublin</w:t>
            </w:r>
          </w:p>
        </w:tc>
        <w:tc>
          <w:tcPr>
            <w:tcW w:w="1275" w:type="dxa"/>
            <w:shd w:val="clear" w:color="auto" w:fill="DBE5F1" w:themeFill="accent1" w:themeFillTint="33"/>
            <w:noWrap/>
            <w:hideMark/>
          </w:tcPr>
          <w:p w14:paraId="539C5266" w14:textId="77777777" w:rsidR="00403FDA" w:rsidRPr="00403FDA" w:rsidRDefault="00403FDA" w:rsidP="00403FD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11,01 zł</w:t>
            </w:r>
          </w:p>
        </w:tc>
        <w:tc>
          <w:tcPr>
            <w:tcW w:w="2126" w:type="dxa"/>
            <w:tcBorders>
              <w:right w:val="double" w:sz="18" w:space="0" w:color="B8CCE4" w:themeColor="accent1" w:themeTint="66"/>
            </w:tcBorders>
            <w:shd w:val="clear" w:color="auto" w:fill="DBE5F1" w:themeFill="accent1" w:themeFillTint="33"/>
            <w:noWrap/>
            <w:hideMark/>
          </w:tcPr>
          <w:p w14:paraId="2F11E7E0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rozliczenie co miesiąc</w:t>
            </w:r>
          </w:p>
        </w:tc>
        <w:tc>
          <w:tcPr>
            <w:tcW w:w="1134" w:type="dxa"/>
            <w:tcBorders>
              <w:left w:val="double" w:sz="18" w:space="0" w:color="B8CCE4" w:themeColor="accent1" w:themeTint="66"/>
            </w:tcBorders>
            <w:shd w:val="clear" w:color="auto" w:fill="DBE5F1" w:themeFill="accent1" w:themeFillTint="33"/>
          </w:tcPr>
          <w:p w14:paraId="5CF94787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  <w:t>Bydgoszcz</w:t>
            </w:r>
          </w:p>
        </w:tc>
        <w:tc>
          <w:tcPr>
            <w:tcW w:w="1406" w:type="dxa"/>
            <w:shd w:val="clear" w:color="auto" w:fill="DBE5F1" w:themeFill="accent1" w:themeFillTint="33"/>
          </w:tcPr>
          <w:p w14:paraId="6239E700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39,52 zł</w:t>
            </w:r>
          </w:p>
        </w:tc>
        <w:tc>
          <w:tcPr>
            <w:tcW w:w="2138" w:type="dxa"/>
            <w:shd w:val="clear" w:color="auto" w:fill="DBE5F1" w:themeFill="accent1" w:themeFillTint="33"/>
          </w:tcPr>
          <w:p w14:paraId="625FC67C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rozliczenie co miesiąc</w:t>
            </w:r>
          </w:p>
        </w:tc>
      </w:tr>
      <w:tr w:rsidR="00403FDA" w:rsidRPr="00403FDA" w14:paraId="2A15B731" w14:textId="77777777" w:rsidTr="00605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noWrap/>
            <w:hideMark/>
          </w:tcPr>
          <w:p w14:paraId="50CEEE47" w14:textId="77777777" w:rsidR="00403FDA" w:rsidRPr="00403FDA" w:rsidRDefault="00403FDA" w:rsidP="00403FDA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Rzeszów</w:t>
            </w:r>
          </w:p>
        </w:tc>
        <w:tc>
          <w:tcPr>
            <w:tcW w:w="1275" w:type="dxa"/>
            <w:noWrap/>
            <w:hideMark/>
          </w:tcPr>
          <w:p w14:paraId="2D97F043" w14:textId="77777777" w:rsidR="00403FDA" w:rsidRPr="00403FDA" w:rsidRDefault="00403FDA" w:rsidP="00403FD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10,19 zł</w:t>
            </w:r>
          </w:p>
        </w:tc>
        <w:tc>
          <w:tcPr>
            <w:tcW w:w="2126" w:type="dxa"/>
            <w:tcBorders>
              <w:right w:val="double" w:sz="18" w:space="0" w:color="B8CCE4" w:themeColor="accent1" w:themeTint="66"/>
            </w:tcBorders>
            <w:noWrap/>
            <w:hideMark/>
          </w:tcPr>
          <w:p w14:paraId="38E90558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rozliczenie co miesiąc</w:t>
            </w:r>
          </w:p>
        </w:tc>
        <w:tc>
          <w:tcPr>
            <w:tcW w:w="1134" w:type="dxa"/>
            <w:tcBorders>
              <w:left w:val="double" w:sz="18" w:space="0" w:color="B8CCE4" w:themeColor="accent1" w:themeTint="66"/>
            </w:tcBorders>
          </w:tcPr>
          <w:p w14:paraId="5E7ED3FD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  <w:t>Szczecin</w:t>
            </w:r>
          </w:p>
        </w:tc>
        <w:tc>
          <w:tcPr>
            <w:tcW w:w="1406" w:type="dxa"/>
          </w:tcPr>
          <w:p w14:paraId="429774A4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15,21 zł</w:t>
            </w:r>
          </w:p>
        </w:tc>
        <w:tc>
          <w:tcPr>
            <w:tcW w:w="2138" w:type="dxa"/>
          </w:tcPr>
          <w:p w14:paraId="4762885A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za rozliczenie</w:t>
            </w:r>
          </w:p>
        </w:tc>
      </w:tr>
      <w:tr w:rsidR="00C63685" w:rsidRPr="00403FDA" w14:paraId="7D04E32D" w14:textId="77777777" w:rsidTr="00605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shd w:val="clear" w:color="auto" w:fill="DBE5F1" w:themeFill="accent1" w:themeFillTint="33"/>
            <w:noWrap/>
            <w:hideMark/>
          </w:tcPr>
          <w:p w14:paraId="1E21AC1E" w14:textId="77777777" w:rsidR="00403FDA" w:rsidRPr="00403FDA" w:rsidRDefault="00403FDA" w:rsidP="00403FDA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Kraków</w:t>
            </w:r>
          </w:p>
        </w:tc>
        <w:tc>
          <w:tcPr>
            <w:tcW w:w="1275" w:type="dxa"/>
            <w:shd w:val="clear" w:color="auto" w:fill="DBE5F1" w:themeFill="accent1" w:themeFillTint="33"/>
            <w:noWrap/>
            <w:hideMark/>
          </w:tcPr>
          <w:p w14:paraId="0CD4C229" w14:textId="77777777" w:rsidR="00403FDA" w:rsidRPr="00403FDA" w:rsidRDefault="00403FDA" w:rsidP="00403FD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8,13 zł</w:t>
            </w:r>
          </w:p>
        </w:tc>
        <w:tc>
          <w:tcPr>
            <w:tcW w:w="2126" w:type="dxa"/>
            <w:tcBorders>
              <w:right w:val="double" w:sz="18" w:space="0" w:color="B8CCE4" w:themeColor="accent1" w:themeTint="66"/>
            </w:tcBorders>
            <w:shd w:val="clear" w:color="auto" w:fill="DBE5F1" w:themeFill="accent1" w:themeFillTint="33"/>
            <w:noWrap/>
            <w:hideMark/>
          </w:tcPr>
          <w:p w14:paraId="59294867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rozliczenie co kwartał</w:t>
            </w:r>
          </w:p>
        </w:tc>
        <w:tc>
          <w:tcPr>
            <w:tcW w:w="1134" w:type="dxa"/>
            <w:tcBorders>
              <w:left w:val="double" w:sz="18" w:space="0" w:color="B8CCE4" w:themeColor="accent1" w:themeTint="66"/>
            </w:tcBorders>
            <w:shd w:val="clear" w:color="auto" w:fill="DBE5F1" w:themeFill="accent1" w:themeFillTint="33"/>
          </w:tcPr>
          <w:p w14:paraId="1FCB8963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  <w:t>Poznań</w:t>
            </w:r>
          </w:p>
        </w:tc>
        <w:tc>
          <w:tcPr>
            <w:tcW w:w="1406" w:type="dxa"/>
            <w:shd w:val="clear" w:color="auto" w:fill="DBE5F1" w:themeFill="accent1" w:themeFillTint="33"/>
          </w:tcPr>
          <w:p w14:paraId="5E625901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68,56 zł</w:t>
            </w:r>
          </w:p>
        </w:tc>
        <w:tc>
          <w:tcPr>
            <w:tcW w:w="2138" w:type="dxa"/>
            <w:shd w:val="clear" w:color="auto" w:fill="DBE5F1" w:themeFill="accent1" w:themeFillTint="33"/>
          </w:tcPr>
          <w:p w14:paraId="7DFD647C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rozliczenie co kwartał</w:t>
            </w:r>
          </w:p>
        </w:tc>
      </w:tr>
      <w:tr w:rsidR="00403FDA" w:rsidRPr="00403FDA" w14:paraId="1D232A62" w14:textId="77777777" w:rsidTr="00605A4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0" w:type="dxa"/>
            <w:noWrap/>
            <w:hideMark/>
          </w:tcPr>
          <w:p w14:paraId="3F8C388C" w14:textId="77777777" w:rsidR="00403FDA" w:rsidRPr="00403FDA" w:rsidRDefault="00403FDA" w:rsidP="00403FDA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Warszawa</w:t>
            </w:r>
          </w:p>
        </w:tc>
        <w:tc>
          <w:tcPr>
            <w:tcW w:w="1275" w:type="dxa"/>
            <w:noWrap/>
            <w:hideMark/>
          </w:tcPr>
          <w:p w14:paraId="01622ECD" w14:textId="77777777" w:rsidR="00403FDA" w:rsidRPr="00403FDA" w:rsidRDefault="00403FDA" w:rsidP="00403FD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16,61 zł</w:t>
            </w:r>
          </w:p>
        </w:tc>
        <w:tc>
          <w:tcPr>
            <w:tcW w:w="2126" w:type="dxa"/>
            <w:tcBorders>
              <w:right w:val="double" w:sz="18" w:space="0" w:color="B8CCE4" w:themeColor="accent1" w:themeTint="66"/>
            </w:tcBorders>
            <w:noWrap/>
            <w:hideMark/>
          </w:tcPr>
          <w:p w14:paraId="2EAA1D14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za rozliczenie</w:t>
            </w:r>
          </w:p>
        </w:tc>
        <w:tc>
          <w:tcPr>
            <w:tcW w:w="1134" w:type="dxa"/>
            <w:tcBorders>
              <w:left w:val="double" w:sz="18" w:space="0" w:color="B8CCE4" w:themeColor="accent1" w:themeTint="66"/>
            </w:tcBorders>
          </w:tcPr>
          <w:p w14:paraId="4F2A615B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b/>
                <w:bCs/>
                <w:color w:val="000000"/>
                <w:sz w:val="18"/>
                <w:szCs w:val="18"/>
                <w:lang w:eastAsia="pl-PL"/>
              </w:rPr>
              <w:t>Katowice</w:t>
            </w:r>
          </w:p>
        </w:tc>
        <w:tc>
          <w:tcPr>
            <w:tcW w:w="1406" w:type="dxa"/>
          </w:tcPr>
          <w:p w14:paraId="27E5C447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23,48 zł</w:t>
            </w:r>
          </w:p>
        </w:tc>
        <w:tc>
          <w:tcPr>
            <w:tcW w:w="2138" w:type="dxa"/>
          </w:tcPr>
          <w:p w14:paraId="34A79C47" w14:textId="77777777" w:rsidR="00403FDA" w:rsidRPr="00403FDA" w:rsidRDefault="00403FDA" w:rsidP="00403FDA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403FDA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rozliczenie co miesiąc</w:t>
            </w:r>
          </w:p>
        </w:tc>
      </w:tr>
      <w:bookmarkEnd w:id="4"/>
    </w:tbl>
    <w:p w14:paraId="07CA097D" w14:textId="77777777" w:rsidR="00492149" w:rsidRDefault="00492149" w:rsidP="005C6748">
      <w:pPr>
        <w:spacing w:line="276" w:lineRule="auto"/>
        <w:jc w:val="both"/>
        <w:rPr>
          <w:rFonts w:ascii="Open Sans" w:hAnsi="Open Sans" w:cs="Open Sans"/>
          <w:b/>
          <w:bCs/>
        </w:rPr>
      </w:pPr>
    </w:p>
    <w:p w14:paraId="695C8054" w14:textId="1EF3BDEE" w:rsidR="00BD47D7" w:rsidRDefault="002B2A09" w:rsidP="005C6748">
      <w:pPr>
        <w:spacing w:line="276" w:lineRule="auto"/>
        <w:jc w:val="both"/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C</w:t>
      </w:r>
      <w:r w:rsidR="00E07AF4" w:rsidRPr="007B54AA">
        <w:rPr>
          <w:rFonts w:ascii="Open Sans" w:hAnsi="Open Sans" w:cs="Open Sans"/>
          <w:b/>
          <w:bCs/>
        </w:rPr>
        <w:t>eny wody i ceny odbioru ścieków w Gdańsk</w:t>
      </w:r>
      <w:r w:rsidR="00492149">
        <w:rPr>
          <w:rFonts w:ascii="Open Sans" w:hAnsi="Open Sans" w:cs="Open Sans"/>
          <w:b/>
          <w:bCs/>
        </w:rPr>
        <w:t>u</w:t>
      </w:r>
    </w:p>
    <w:p w14:paraId="33637767" w14:textId="746145F8" w:rsidR="003542FA" w:rsidRDefault="002B2A09" w:rsidP="005C6748">
      <w:pPr>
        <w:spacing w:line="276" w:lineRule="auto"/>
        <w:jc w:val="both"/>
        <w:rPr>
          <w:rFonts w:ascii="Open Sans" w:hAnsi="Open Sans" w:cs="Open Sans"/>
          <w:color w:val="FF0000"/>
        </w:rPr>
      </w:pPr>
      <w:r w:rsidRPr="002B2A09">
        <w:rPr>
          <w:rFonts w:ascii="Open Sans" w:hAnsi="Open Sans" w:cs="Open Sans"/>
        </w:rPr>
        <w:t>Zgodnie z obowiązującym prawem spółki wodociągowe przygotowują projekty taryf na 3 lata. Trafiają one do PGW Wody Polskie celem weryfikacji i zatwierdzenia.</w:t>
      </w:r>
      <w:r>
        <w:rPr>
          <w:rFonts w:ascii="Open Sans" w:hAnsi="Open Sans" w:cs="Open Sans"/>
        </w:rPr>
        <w:t xml:space="preserve"> Poniżej tabela z </w:t>
      </w:r>
      <w:r>
        <w:rPr>
          <w:rFonts w:ascii="Open Sans" w:hAnsi="Open Sans" w:cs="Open Sans"/>
        </w:rPr>
        <w:lastRenderedPageBreak/>
        <w:t>informacją</w:t>
      </w:r>
      <w:r w:rsidR="00D811F4">
        <w:rPr>
          <w:rFonts w:ascii="Open Sans" w:hAnsi="Open Sans" w:cs="Open Sans"/>
        </w:rPr>
        <w:t>,</w:t>
      </w:r>
      <w:r>
        <w:rPr>
          <w:rFonts w:ascii="Open Sans" w:hAnsi="Open Sans" w:cs="Open Sans"/>
        </w:rPr>
        <w:t xml:space="preserve"> jak będ</w:t>
      </w:r>
      <w:r w:rsidR="00D811F4">
        <w:rPr>
          <w:rFonts w:ascii="Open Sans" w:hAnsi="Open Sans" w:cs="Open Sans"/>
        </w:rPr>
        <w:t xml:space="preserve">ą się kształtowały ceny w kolejnych latach. Każdorazowo zmiana ceny nastąpi po upływie 12 </w:t>
      </w:r>
      <w:r w:rsidR="00D811F4" w:rsidRPr="00410735">
        <w:rPr>
          <w:rFonts w:ascii="Open Sans" w:hAnsi="Open Sans" w:cs="Open Sans"/>
        </w:rPr>
        <w:t>miesięcy</w:t>
      </w:r>
      <w:r w:rsidR="00492149" w:rsidRPr="00410735">
        <w:rPr>
          <w:rFonts w:ascii="Open Sans" w:hAnsi="Open Sans" w:cs="Open Sans"/>
        </w:rPr>
        <w:t>.</w:t>
      </w:r>
    </w:p>
    <w:p w14:paraId="57CB3725" w14:textId="77777777" w:rsidR="00492149" w:rsidRPr="00492149" w:rsidRDefault="00492149" w:rsidP="005C6748">
      <w:pPr>
        <w:spacing w:line="276" w:lineRule="auto"/>
        <w:jc w:val="both"/>
        <w:rPr>
          <w:rFonts w:ascii="Open Sans" w:hAnsi="Open Sans" w:cs="Open Sans"/>
        </w:rPr>
      </w:pP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3"/>
        <w:gridCol w:w="1134"/>
        <w:gridCol w:w="1275"/>
        <w:gridCol w:w="1134"/>
        <w:gridCol w:w="1134"/>
      </w:tblGrid>
      <w:tr w:rsidR="00C356DB" w:rsidRPr="00464D0F" w14:paraId="6E70D0E4" w14:textId="77777777" w:rsidTr="0040548B">
        <w:trPr>
          <w:trHeight w:val="420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14:paraId="16E51C06" w14:textId="77777777" w:rsidR="00C356DB" w:rsidRPr="00464D0F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lang w:eastAsia="pl-PL"/>
              </w:rPr>
            </w:pPr>
            <w:bookmarkStart w:id="5" w:name="_Hlk156219602"/>
            <w:bookmarkEnd w:id="3"/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Taryfy za wodę i ścieki netto na okres 3 lat dla Miasta Gdańska – w zł/m</w:t>
            </w: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3</w:t>
            </w: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vertAlign w:val="superscript"/>
                <w:lang w:eastAsia="pl-PL"/>
              </w:rPr>
              <w:br/>
            </w: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(bez opłat abonamentowych)</w:t>
            </w:r>
          </w:p>
        </w:tc>
      </w:tr>
      <w:tr w:rsidR="00C356DB" w:rsidRPr="00464D0F" w14:paraId="2BE6D162" w14:textId="77777777" w:rsidTr="0040548B">
        <w:trPr>
          <w:trHeight w:val="255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14:paraId="790ABC4D" w14:textId="77777777" w:rsidR="00C356DB" w:rsidRPr="00464D0F" w:rsidRDefault="00C356DB" w:rsidP="0040548B">
            <w:pPr>
              <w:spacing w:line="240" w:lineRule="auto"/>
              <w:rPr>
                <w:rFonts w:ascii="Open Sans" w:eastAsia="Times New Roman" w:hAnsi="Open Sans" w:cs="Open Sans"/>
                <w:lang w:eastAsia="pl-PL"/>
              </w:rPr>
            </w:pPr>
          </w:p>
        </w:tc>
      </w:tr>
      <w:tr w:rsidR="00C356DB" w:rsidRPr="00464D0F" w14:paraId="472BBD06" w14:textId="77777777" w:rsidTr="00C63685">
        <w:trPr>
          <w:trHeight w:val="360"/>
        </w:trPr>
        <w:tc>
          <w:tcPr>
            <w:tcW w:w="2422" w:type="pct"/>
            <w:tcBorders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0FB565F" w14:textId="77777777" w:rsidR="00C356DB" w:rsidRPr="00464D0F" w:rsidRDefault="00C356DB" w:rsidP="0040548B">
            <w:pPr>
              <w:spacing w:line="240" w:lineRule="auto"/>
              <w:rPr>
                <w:rFonts w:ascii="Open Sans" w:eastAsia="Times New Roman" w:hAnsi="Open Sans" w:cs="Open Sans"/>
                <w:b/>
                <w:bCs/>
                <w:color w:val="000000"/>
                <w:lang w:eastAsia="pl-PL"/>
              </w:rPr>
            </w:pPr>
            <w:r w:rsidRPr="00464D0F">
              <w:rPr>
                <w:rFonts w:ascii="Open Sans" w:eastAsia="Times New Roman" w:hAnsi="Open Sans" w:cs="Open Sans"/>
                <w:b/>
                <w:bCs/>
                <w:color w:val="000000"/>
                <w:lang w:eastAsia="pl-PL"/>
              </w:rPr>
              <w:t> </w:t>
            </w:r>
          </w:p>
        </w:tc>
        <w:tc>
          <w:tcPr>
            <w:tcW w:w="1328" w:type="pct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BE5F1" w:themeFill="accent1" w:themeFillTint="33"/>
            <w:vAlign w:val="center"/>
            <w:hideMark/>
          </w:tcPr>
          <w:p w14:paraId="64C795C6" w14:textId="77777777" w:rsidR="00C356DB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EB47B8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Gospodarstwa domowe</w:t>
            </w:r>
          </w:p>
          <w:p w14:paraId="5EE31B17" w14:textId="77777777" w:rsidR="00C94B73" w:rsidRDefault="00C94B73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20"/>
                <w:szCs w:val="20"/>
                <w:lang w:eastAsia="pl-PL"/>
              </w:rPr>
            </w:pPr>
          </w:p>
          <w:p w14:paraId="552D5613" w14:textId="363308BD" w:rsidR="00D31706" w:rsidRPr="00D31706" w:rsidRDefault="00D31706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D31706">
              <w:rPr>
                <w:rFonts w:ascii="Open Sans" w:eastAsia="Times New Roman" w:hAnsi="Open Sans" w:cs="Open Sans"/>
                <w:i/>
                <w:iCs/>
                <w:color w:val="000000"/>
                <w:sz w:val="20"/>
                <w:szCs w:val="20"/>
                <w:lang w:eastAsia="pl-PL"/>
              </w:rPr>
              <w:t>cena netto</w:t>
            </w:r>
          </w:p>
        </w:tc>
        <w:tc>
          <w:tcPr>
            <w:tcW w:w="1250" w:type="pct"/>
            <w:gridSpan w:val="2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vAlign w:val="center"/>
            <w:hideMark/>
          </w:tcPr>
          <w:p w14:paraId="71B567F2" w14:textId="77777777" w:rsidR="00C356DB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EB47B8"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Przemysł i pozostali odbiorcy</w:t>
            </w:r>
          </w:p>
          <w:p w14:paraId="474BEF64" w14:textId="00CA3C19" w:rsidR="00D31706" w:rsidRPr="00D31706" w:rsidRDefault="00D31706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Open Sans" w:eastAsia="Times New Roman" w:hAnsi="Open Sans" w:cs="Open Sans"/>
                <w:i/>
                <w:iCs/>
                <w:color w:val="000000"/>
                <w:sz w:val="20"/>
                <w:szCs w:val="20"/>
                <w:lang w:eastAsia="pl-PL"/>
              </w:rPr>
              <w:t>c</w:t>
            </w:r>
            <w:r w:rsidRPr="00D31706">
              <w:rPr>
                <w:rFonts w:ascii="Open Sans" w:eastAsia="Times New Roman" w:hAnsi="Open Sans" w:cs="Open Sans"/>
                <w:i/>
                <w:iCs/>
                <w:color w:val="000000"/>
                <w:sz w:val="20"/>
                <w:szCs w:val="20"/>
                <w:lang w:eastAsia="pl-PL"/>
              </w:rPr>
              <w:t>ena netto</w:t>
            </w:r>
          </w:p>
        </w:tc>
      </w:tr>
      <w:tr w:rsidR="00C356DB" w:rsidRPr="00464D0F" w14:paraId="6B6E6853" w14:textId="77777777" w:rsidTr="00C63685">
        <w:trPr>
          <w:trHeight w:val="420"/>
        </w:trPr>
        <w:tc>
          <w:tcPr>
            <w:tcW w:w="2422" w:type="pct"/>
            <w:tcBorders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73FF6605" w14:textId="77777777" w:rsidR="00C356DB" w:rsidRPr="00B231C7" w:rsidRDefault="00C356DB" w:rsidP="0040548B">
            <w:pPr>
              <w:spacing w:line="240" w:lineRule="auto"/>
              <w:rPr>
                <w:rFonts w:ascii="Open Sans" w:eastAsia="Times New Roman" w:hAnsi="Open Sans" w:cs="Open Sans"/>
                <w:color w:val="000000"/>
                <w:lang w:eastAsia="pl-PL"/>
              </w:rPr>
            </w:pPr>
            <w:r w:rsidRPr="00B231C7">
              <w:rPr>
                <w:rFonts w:ascii="Open Sans" w:eastAsia="Times New Roman" w:hAnsi="Open Sans" w:cs="Open Sans"/>
                <w:color w:val="000000"/>
                <w:lang w:eastAsia="pl-PL"/>
              </w:rPr>
              <w:t> </w:t>
            </w:r>
          </w:p>
        </w:tc>
        <w:tc>
          <w:tcPr>
            <w:tcW w:w="1328" w:type="pct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DBE5F1" w:themeFill="accent1" w:themeFillTint="33"/>
            <w:vAlign w:val="center"/>
            <w:hideMark/>
          </w:tcPr>
          <w:p w14:paraId="27F9BBAA" w14:textId="77777777" w:rsidR="00C356DB" w:rsidRPr="00464D0F" w:rsidRDefault="00C356DB" w:rsidP="0040548B">
            <w:pPr>
              <w:spacing w:line="240" w:lineRule="auto"/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lang w:eastAsia="pl-PL"/>
              </w:rPr>
            </w:pPr>
          </w:p>
        </w:tc>
        <w:tc>
          <w:tcPr>
            <w:tcW w:w="1250" w:type="pct"/>
            <w:gridSpan w:val="2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32A12753" w14:textId="77777777" w:rsidR="00C356DB" w:rsidRPr="00464D0F" w:rsidRDefault="00C356DB" w:rsidP="0040548B">
            <w:pPr>
              <w:spacing w:line="240" w:lineRule="auto"/>
              <w:rPr>
                <w:rFonts w:ascii="Open Sans" w:eastAsia="Times New Roman" w:hAnsi="Open Sans" w:cs="Open Sans"/>
                <w:b/>
                <w:bCs/>
                <w:i/>
                <w:iCs/>
                <w:color w:val="000000"/>
                <w:lang w:eastAsia="pl-PL"/>
              </w:rPr>
            </w:pPr>
          </w:p>
        </w:tc>
      </w:tr>
      <w:tr w:rsidR="00C356DB" w:rsidRPr="00464D0F" w14:paraId="436C4098" w14:textId="77777777" w:rsidTr="001656A1">
        <w:trPr>
          <w:trHeight w:val="322"/>
        </w:trPr>
        <w:tc>
          <w:tcPr>
            <w:tcW w:w="242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5A53BCE" w14:textId="77777777" w:rsidR="00C356DB" w:rsidRPr="00B231C7" w:rsidRDefault="00C356DB" w:rsidP="0040548B">
            <w:pPr>
              <w:spacing w:line="240" w:lineRule="auto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B231C7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Taryfa obowiązująca</w:t>
            </w:r>
            <w:r w:rsidRPr="00B231C7">
              <w:rPr>
                <w:rFonts w:ascii="Open Sans" w:eastAsia="Times New Roman" w:hAnsi="Open Sans" w:cs="Open Sans"/>
                <w:color w:val="000000"/>
                <w:sz w:val="18"/>
                <w:szCs w:val="18"/>
                <w:vertAlign w:val="superscript"/>
                <w:lang w:eastAsia="pl-PL"/>
              </w:rPr>
              <w:t>1)</w:t>
            </w:r>
            <w:r w:rsidRPr="00B231C7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 xml:space="preserve"> od 26.02.2023</w:t>
            </w:r>
          </w:p>
        </w:tc>
        <w:tc>
          <w:tcPr>
            <w:tcW w:w="1328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EF406DC" w14:textId="77777777" w:rsidR="00C356DB" w:rsidRPr="000B714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0B7149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11,65 zł</w:t>
            </w:r>
          </w:p>
        </w:tc>
        <w:tc>
          <w:tcPr>
            <w:tcW w:w="1250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62B7E22A" w14:textId="77777777" w:rsidR="00C356DB" w:rsidRPr="000B714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0B7149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11,72 zł</w:t>
            </w:r>
          </w:p>
        </w:tc>
      </w:tr>
      <w:tr w:rsidR="00C356DB" w:rsidRPr="00464D0F" w14:paraId="0547B47E" w14:textId="77777777" w:rsidTr="001656A1">
        <w:trPr>
          <w:trHeight w:val="270"/>
        </w:trPr>
        <w:tc>
          <w:tcPr>
            <w:tcW w:w="242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AF6F12B" w14:textId="77777777" w:rsidR="00C356DB" w:rsidRPr="00B231C7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B231C7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Woda</w:t>
            </w:r>
          </w:p>
        </w:tc>
        <w:tc>
          <w:tcPr>
            <w:tcW w:w="1328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5E8ED251" w14:textId="77777777" w:rsidR="00C356DB" w:rsidRPr="000B714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0B7149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5,11 zł</w:t>
            </w:r>
          </w:p>
        </w:tc>
        <w:tc>
          <w:tcPr>
            <w:tcW w:w="1250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8274325" w14:textId="77777777" w:rsidR="00C356DB" w:rsidRPr="000B714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0B7149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5,18 zł</w:t>
            </w:r>
          </w:p>
        </w:tc>
      </w:tr>
      <w:tr w:rsidR="00C356DB" w:rsidRPr="00464D0F" w14:paraId="084E7F1B" w14:textId="77777777" w:rsidTr="001656A1">
        <w:trPr>
          <w:trHeight w:val="288"/>
        </w:trPr>
        <w:tc>
          <w:tcPr>
            <w:tcW w:w="242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2AE3F548" w14:textId="77777777" w:rsidR="00C356DB" w:rsidRPr="00B231C7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B231C7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Ścieki</w:t>
            </w:r>
          </w:p>
        </w:tc>
        <w:tc>
          <w:tcPr>
            <w:tcW w:w="1328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064584C8" w14:textId="77777777" w:rsidR="00C356DB" w:rsidRPr="000B714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0B7149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6,54 zł</w:t>
            </w:r>
          </w:p>
        </w:tc>
        <w:tc>
          <w:tcPr>
            <w:tcW w:w="1250" w:type="pct"/>
            <w:gridSpan w:val="2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auto"/>
            <w:noWrap/>
            <w:vAlign w:val="center"/>
            <w:hideMark/>
          </w:tcPr>
          <w:p w14:paraId="340393EB" w14:textId="77777777" w:rsidR="00C356DB" w:rsidRPr="000B714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</w:pPr>
            <w:r w:rsidRPr="000B7149">
              <w:rPr>
                <w:rFonts w:ascii="Open Sans" w:eastAsia="Times New Roman" w:hAnsi="Open Sans" w:cs="Open Sans"/>
                <w:color w:val="000000"/>
                <w:sz w:val="18"/>
                <w:szCs w:val="18"/>
                <w:lang w:eastAsia="pl-PL"/>
              </w:rPr>
              <w:t>6,54 zł</w:t>
            </w:r>
          </w:p>
        </w:tc>
      </w:tr>
      <w:tr w:rsidR="00C356DB" w:rsidRPr="00647490" w14:paraId="29C8DB37" w14:textId="77777777" w:rsidTr="0040548B">
        <w:trPr>
          <w:trHeight w:hRule="exact" w:val="227"/>
        </w:trPr>
        <w:tc>
          <w:tcPr>
            <w:tcW w:w="5000" w:type="pct"/>
            <w:gridSpan w:val="5"/>
            <w:tcBorders>
              <w:top w:val="single" w:sz="4" w:space="0" w:color="BFBFBF" w:themeColor="background1" w:themeShade="BF"/>
              <w:bottom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66EF564" w14:textId="77777777" w:rsidR="00C356DB" w:rsidRPr="00647490" w:rsidRDefault="00C356DB" w:rsidP="0040548B">
            <w:pPr>
              <w:spacing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</w:p>
        </w:tc>
      </w:tr>
      <w:tr w:rsidR="00C356DB" w:rsidRPr="003E7E29" w14:paraId="74ABB3BA" w14:textId="77777777" w:rsidTr="003B5EDD">
        <w:trPr>
          <w:trHeight w:val="312"/>
        </w:trPr>
        <w:tc>
          <w:tcPr>
            <w:tcW w:w="2422" w:type="pc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98E9750" w14:textId="77777777" w:rsidR="00C356DB" w:rsidRPr="003E7E29" w:rsidRDefault="00C356DB" w:rsidP="001656A1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Taryfa nowa w okresie od 1 do 12 miesiąca obowiązywania nowej taryfy</w:t>
            </w:r>
          </w:p>
        </w:tc>
        <w:tc>
          <w:tcPr>
            <w:tcW w:w="1328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0E4F92BC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12,92 zł</w:t>
            </w:r>
          </w:p>
        </w:tc>
        <w:tc>
          <w:tcPr>
            <w:tcW w:w="1250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DBCF264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12,98 zł</w:t>
            </w:r>
          </w:p>
        </w:tc>
      </w:tr>
      <w:tr w:rsidR="00C356DB" w:rsidRPr="009F4103" w14:paraId="5930DCE6" w14:textId="77777777" w:rsidTr="003B5EDD">
        <w:trPr>
          <w:trHeight w:val="264"/>
        </w:trPr>
        <w:tc>
          <w:tcPr>
            <w:tcW w:w="2422" w:type="pct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A1AD8C2" w14:textId="77777777" w:rsidR="00C356DB" w:rsidRPr="009F4103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9F4103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różnica i % zmiany w stosunku do ceny rok do roku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72FA83C8" w14:textId="77777777" w:rsidR="00C356DB" w:rsidRPr="009F4103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9F4103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1,27 zł</w:t>
            </w:r>
          </w:p>
        </w:tc>
        <w:tc>
          <w:tcPr>
            <w:tcW w:w="703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0F9E92DC" w14:textId="77777777" w:rsidR="00C356DB" w:rsidRPr="009F4103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9F4103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10,90%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174B77F" w14:textId="77777777" w:rsidR="00C356DB" w:rsidRPr="009F4103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9F4103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1,26 zł</w:t>
            </w:r>
          </w:p>
        </w:tc>
        <w:tc>
          <w:tcPr>
            <w:tcW w:w="625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5B0581C" w14:textId="77777777" w:rsidR="00C356DB" w:rsidRPr="009F4103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9F4103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10,75%</w:t>
            </w:r>
          </w:p>
        </w:tc>
      </w:tr>
      <w:tr w:rsidR="00C356DB" w:rsidRPr="003E7E29" w14:paraId="6FDEA387" w14:textId="77777777" w:rsidTr="003B5EDD">
        <w:trPr>
          <w:trHeight w:val="312"/>
        </w:trPr>
        <w:tc>
          <w:tcPr>
            <w:tcW w:w="2422" w:type="pc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2973C45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Woda</w:t>
            </w:r>
          </w:p>
        </w:tc>
        <w:tc>
          <w:tcPr>
            <w:tcW w:w="1328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3EEFFF4E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5,64 zł</w:t>
            </w:r>
          </w:p>
        </w:tc>
        <w:tc>
          <w:tcPr>
            <w:tcW w:w="1250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8221DD1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5,70 zł</w:t>
            </w:r>
          </w:p>
        </w:tc>
      </w:tr>
      <w:tr w:rsidR="00C356DB" w:rsidRPr="00530989" w14:paraId="10A14BDD" w14:textId="77777777" w:rsidTr="003B5EDD">
        <w:trPr>
          <w:trHeight w:val="264"/>
        </w:trPr>
        <w:tc>
          <w:tcPr>
            <w:tcW w:w="2422" w:type="pct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B34729F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różnica i % zmiany w stosunku do ceny rok do roku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361E0BEA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0,53 zł</w:t>
            </w:r>
          </w:p>
        </w:tc>
        <w:tc>
          <w:tcPr>
            <w:tcW w:w="703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39BBD4CB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10,37%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5DF3FD7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0,52 zł</w:t>
            </w:r>
          </w:p>
        </w:tc>
        <w:tc>
          <w:tcPr>
            <w:tcW w:w="625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0A121FB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10,04%</w:t>
            </w:r>
          </w:p>
        </w:tc>
      </w:tr>
      <w:tr w:rsidR="00C356DB" w:rsidRPr="003E7E29" w14:paraId="5CCF83D0" w14:textId="77777777" w:rsidTr="003B5EDD">
        <w:trPr>
          <w:trHeight w:val="312"/>
        </w:trPr>
        <w:tc>
          <w:tcPr>
            <w:tcW w:w="2422" w:type="pc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6E8212C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Ścieki</w:t>
            </w:r>
          </w:p>
        </w:tc>
        <w:tc>
          <w:tcPr>
            <w:tcW w:w="1328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624D5E30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7,28 zł</w:t>
            </w:r>
          </w:p>
        </w:tc>
        <w:tc>
          <w:tcPr>
            <w:tcW w:w="1250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D234309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7,28 zł</w:t>
            </w:r>
          </w:p>
        </w:tc>
      </w:tr>
      <w:tr w:rsidR="00C356DB" w:rsidRPr="00530989" w14:paraId="0A0B3802" w14:textId="77777777" w:rsidTr="003B5EDD">
        <w:trPr>
          <w:trHeight w:val="276"/>
        </w:trPr>
        <w:tc>
          <w:tcPr>
            <w:tcW w:w="2422" w:type="pct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000B0B6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różnica i % zmiany w stosunku do ceny rok do roku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5587EA0B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0,74 zł</w:t>
            </w:r>
          </w:p>
        </w:tc>
        <w:tc>
          <w:tcPr>
            <w:tcW w:w="703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5A2A7D1D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11,31%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B0EA890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0,74 zł</w:t>
            </w:r>
          </w:p>
        </w:tc>
        <w:tc>
          <w:tcPr>
            <w:tcW w:w="625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C656CC8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11,31%</w:t>
            </w:r>
          </w:p>
        </w:tc>
      </w:tr>
      <w:tr w:rsidR="00C356DB" w:rsidRPr="00647490" w14:paraId="525BB8E3" w14:textId="77777777" w:rsidTr="0040548B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vAlign w:val="center"/>
            <w:hideMark/>
          </w:tcPr>
          <w:p w14:paraId="6B70683C" w14:textId="77777777" w:rsidR="00C356DB" w:rsidRPr="00647490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</w:p>
        </w:tc>
      </w:tr>
      <w:tr w:rsidR="00C356DB" w:rsidRPr="003E7E29" w14:paraId="01F7BB21" w14:textId="77777777" w:rsidTr="003B5EDD">
        <w:trPr>
          <w:trHeight w:val="312"/>
        </w:trPr>
        <w:tc>
          <w:tcPr>
            <w:tcW w:w="2422" w:type="pc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3D0B64E" w14:textId="77777777" w:rsidR="00C356DB" w:rsidRPr="003E7E29" w:rsidRDefault="00C356DB" w:rsidP="009A17F2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Taryfa nowa w okresie od 13 do 24 miesiąca obowiązywania nowej taryfy</w:t>
            </w:r>
          </w:p>
        </w:tc>
        <w:tc>
          <w:tcPr>
            <w:tcW w:w="1328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18EEA003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13,80 zł</w:t>
            </w:r>
          </w:p>
        </w:tc>
        <w:tc>
          <w:tcPr>
            <w:tcW w:w="1250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57D461E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13,85 zł</w:t>
            </w:r>
          </w:p>
        </w:tc>
      </w:tr>
      <w:tr w:rsidR="00C356DB" w:rsidRPr="00530989" w14:paraId="7D164F4E" w14:textId="77777777" w:rsidTr="003B5EDD">
        <w:trPr>
          <w:trHeight w:val="264"/>
        </w:trPr>
        <w:tc>
          <w:tcPr>
            <w:tcW w:w="2422" w:type="pct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7D28661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różnica i % zmiany w stosunku do ceny rok do roku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027A0339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0,88 zł</w:t>
            </w:r>
          </w:p>
        </w:tc>
        <w:tc>
          <w:tcPr>
            <w:tcW w:w="703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1DDA4CDE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6,81%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AC3AC1A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0,87 zł</w:t>
            </w:r>
          </w:p>
        </w:tc>
        <w:tc>
          <w:tcPr>
            <w:tcW w:w="625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FAE4EEB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6,70%</w:t>
            </w:r>
          </w:p>
        </w:tc>
      </w:tr>
      <w:tr w:rsidR="00C356DB" w:rsidRPr="003E7E29" w14:paraId="00BF56F8" w14:textId="77777777" w:rsidTr="003B5EDD">
        <w:trPr>
          <w:trHeight w:val="312"/>
        </w:trPr>
        <w:tc>
          <w:tcPr>
            <w:tcW w:w="2422" w:type="pc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BED5D8B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Woda</w:t>
            </w:r>
          </w:p>
        </w:tc>
        <w:tc>
          <w:tcPr>
            <w:tcW w:w="1328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3C2A813A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6,08 zł</w:t>
            </w:r>
          </w:p>
        </w:tc>
        <w:tc>
          <w:tcPr>
            <w:tcW w:w="1250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5AC5ED8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6,13 zł</w:t>
            </w:r>
          </w:p>
        </w:tc>
      </w:tr>
      <w:tr w:rsidR="00C356DB" w:rsidRPr="00530989" w14:paraId="08D8CDDA" w14:textId="77777777" w:rsidTr="003B5EDD">
        <w:trPr>
          <w:trHeight w:val="264"/>
        </w:trPr>
        <w:tc>
          <w:tcPr>
            <w:tcW w:w="2422" w:type="pct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7781B0B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różnica i % zmiany w stosunku do ceny rok do roku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65B2629E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0,44 zł</w:t>
            </w:r>
          </w:p>
        </w:tc>
        <w:tc>
          <w:tcPr>
            <w:tcW w:w="703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077E22BD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7,80%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D077040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0,43 zł</w:t>
            </w:r>
          </w:p>
        </w:tc>
        <w:tc>
          <w:tcPr>
            <w:tcW w:w="625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169F494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7,54%</w:t>
            </w:r>
          </w:p>
        </w:tc>
      </w:tr>
      <w:tr w:rsidR="00C356DB" w:rsidRPr="003E7E29" w14:paraId="24444B43" w14:textId="77777777" w:rsidTr="003B5EDD">
        <w:trPr>
          <w:trHeight w:val="312"/>
        </w:trPr>
        <w:tc>
          <w:tcPr>
            <w:tcW w:w="2422" w:type="pc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05DCFE2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Ścieki</w:t>
            </w:r>
          </w:p>
        </w:tc>
        <w:tc>
          <w:tcPr>
            <w:tcW w:w="1328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29FCC09C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7,72 zł</w:t>
            </w:r>
          </w:p>
        </w:tc>
        <w:tc>
          <w:tcPr>
            <w:tcW w:w="1250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075DA4B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7,72 zł</w:t>
            </w:r>
          </w:p>
        </w:tc>
      </w:tr>
      <w:tr w:rsidR="00C356DB" w:rsidRPr="00530989" w14:paraId="2A407048" w14:textId="77777777" w:rsidTr="003B5EDD">
        <w:trPr>
          <w:trHeight w:val="276"/>
        </w:trPr>
        <w:tc>
          <w:tcPr>
            <w:tcW w:w="2422" w:type="pct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B07FEE9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różnica i % zmiany w stosunku do ceny rok do roku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2CCB2BFA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0,44 zł</w:t>
            </w:r>
          </w:p>
        </w:tc>
        <w:tc>
          <w:tcPr>
            <w:tcW w:w="703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0962EF10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6,04%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3379F91A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0,44 zł</w:t>
            </w:r>
          </w:p>
        </w:tc>
        <w:tc>
          <w:tcPr>
            <w:tcW w:w="625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9562E70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6,04%</w:t>
            </w:r>
          </w:p>
        </w:tc>
      </w:tr>
      <w:tr w:rsidR="00C356DB" w:rsidRPr="00647490" w14:paraId="409FD936" w14:textId="77777777" w:rsidTr="0040548B">
        <w:trPr>
          <w:trHeight w:val="227"/>
        </w:trPr>
        <w:tc>
          <w:tcPr>
            <w:tcW w:w="5000" w:type="pct"/>
            <w:gridSpan w:val="5"/>
            <w:tcBorders>
              <w:top w:val="single" w:sz="4" w:space="0" w:color="BFBFBF"/>
              <w:bottom w:val="single" w:sz="4" w:space="0" w:color="BFBFBF"/>
            </w:tcBorders>
            <w:shd w:val="clear" w:color="auto" w:fill="auto"/>
            <w:vAlign w:val="center"/>
            <w:hideMark/>
          </w:tcPr>
          <w:p w14:paraId="05203BB9" w14:textId="77777777" w:rsidR="00C356DB" w:rsidRPr="00647490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</w:p>
        </w:tc>
      </w:tr>
      <w:tr w:rsidR="00C356DB" w:rsidRPr="003E7E29" w14:paraId="0EDE4E65" w14:textId="77777777" w:rsidTr="003B5EDD">
        <w:trPr>
          <w:trHeight w:val="312"/>
        </w:trPr>
        <w:tc>
          <w:tcPr>
            <w:tcW w:w="2422" w:type="pc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F5CBE83" w14:textId="77777777" w:rsidR="00C356DB" w:rsidRPr="003E7E29" w:rsidRDefault="00C356DB" w:rsidP="009A17F2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Taryfa nowa w okresie od 25 do 36 miesiąca obowiązywania nowej taryfy</w:t>
            </w:r>
          </w:p>
        </w:tc>
        <w:tc>
          <w:tcPr>
            <w:tcW w:w="1328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340595E3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14,45 zł</w:t>
            </w:r>
          </w:p>
        </w:tc>
        <w:tc>
          <w:tcPr>
            <w:tcW w:w="1250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553E753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14,51 zł</w:t>
            </w:r>
          </w:p>
        </w:tc>
      </w:tr>
      <w:tr w:rsidR="00C356DB" w:rsidRPr="00530989" w14:paraId="363D87AB" w14:textId="77777777" w:rsidTr="003B5EDD">
        <w:trPr>
          <w:trHeight w:val="264"/>
        </w:trPr>
        <w:tc>
          <w:tcPr>
            <w:tcW w:w="2422" w:type="pct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1723A1C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różnica i % zmiany w stosunku do ceny rok do roku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162BE73E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0,65 zł</w:t>
            </w:r>
          </w:p>
        </w:tc>
        <w:tc>
          <w:tcPr>
            <w:tcW w:w="703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2D52E94D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4,71%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0CD01A8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0,66 zł</w:t>
            </w:r>
          </w:p>
        </w:tc>
        <w:tc>
          <w:tcPr>
            <w:tcW w:w="625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33C56196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4,77%</w:t>
            </w:r>
          </w:p>
        </w:tc>
      </w:tr>
      <w:tr w:rsidR="00C356DB" w:rsidRPr="003E7E29" w14:paraId="2424A17E" w14:textId="77777777" w:rsidTr="003B5EDD">
        <w:trPr>
          <w:trHeight w:val="312"/>
        </w:trPr>
        <w:tc>
          <w:tcPr>
            <w:tcW w:w="2422" w:type="pc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18A6C3B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Woda</w:t>
            </w:r>
          </w:p>
        </w:tc>
        <w:tc>
          <w:tcPr>
            <w:tcW w:w="1328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66670DB7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6,37 zł</w:t>
            </w:r>
          </w:p>
        </w:tc>
        <w:tc>
          <w:tcPr>
            <w:tcW w:w="1250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A86101B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6,43 zł</w:t>
            </w:r>
          </w:p>
        </w:tc>
      </w:tr>
      <w:tr w:rsidR="00C356DB" w:rsidRPr="00530989" w14:paraId="596FBBE8" w14:textId="77777777" w:rsidTr="003B5EDD">
        <w:trPr>
          <w:trHeight w:val="264"/>
        </w:trPr>
        <w:tc>
          <w:tcPr>
            <w:tcW w:w="2422" w:type="pct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C5435C4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różnica i % zmiany w stosunku do ceny rok do roku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359F759F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0,29 zł</w:t>
            </w:r>
          </w:p>
        </w:tc>
        <w:tc>
          <w:tcPr>
            <w:tcW w:w="703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4170314C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4,77%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82016F7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0,30 zł</w:t>
            </w:r>
          </w:p>
        </w:tc>
        <w:tc>
          <w:tcPr>
            <w:tcW w:w="625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21DB9DA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4,89%</w:t>
            </w:r>
          </w:p>
        </w:tc>
      </w:tr>
      <w:tr w:rsidR="00C356DB" w:rsidRPr="003E7E29" w14:paraId="5BB9D745" w14:textId="77777777" w:rsidTr="003B5EDD">
        <w:trPr>
          <w:trHeight w:val="312"/>
        </w:trPr>
        <w:tc>
          <w:tcPr>
            <w:tcW w:w="2422" w:type="pc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E8899B6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Ścieki</w:t>
            </w:r>
          </w:p>
        </w:tc>
        <w:tc>
          <w:tcPr>
            <w:tcW w:w="1328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497D9A35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8,08 zł</w:t>
            </w:r>
          </w:p>
        </w:tc>
        <w:tc>
          <w:tcPr>
            <w:tcW w:w="1250" w:type="pct"/>
            <w:gridSpan w:val="2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291BAD8" w14:textId="77777777" w:rsidR="00C356DB" w:rsidRPr="003E7E2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E7E29">
              <w:rPr>
                <w:rFonts w:ascii="Open Sans" w:eastAsia="Times New Roman" w:hAnsi="Open Sans" w:cs="Open Sans"/>
                <w:b/>
                <w:bCs/>
                <w:color w:val="000000"/>
                <w:sz w:val="20"/>
                <w:szCs w:val="20"/>
                <w:lang w:eastAsia="pl-PL"/>
              </w:rPr>
              <w:t>8,08 zł</w:t>
            </w:r>
          </w:p>
        </w:tc>
      </w:tr>
      <w:tr w:rsidR="00C356DB" w:rsidRPr="00530989" w14:paraId="5168D4AE" w14:textId="77777777" w:rsidTr="003B5EDD">
        <w:trPr>
          <w:trHeight w:val="276"/>
        </w:trPr>
        <w:tc>
          <w:tcPr>
            <w:tcW w:w="2422" w:type="pct"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3845400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różnica i % zmiany w stosunku do ceny rok do roku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069746FD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0,36 zł</w:t>
            </w:r>
          </w:p>
        </w:tc>
        <w:tc>
          <w:tcPr>
            <w:tcW w:w="703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DBE5F1" w:themeFill="accent1" w:themeFillTint="33"/>
            <w:noWrap/>
            <w:vAlign w:val="center"/>
            <w:hideMark/>
          </w:tcPr>
          <w:p w14:paraId="748B1A38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4,66%</w:t>
            </w:r>
          </w:p>
        </w:tc>
        <w:tc>
          <w:tcPr>
            <w:tcW w:w="625" w:type="pct"/>
            <w:tcBorders>
              <w:left w:val="single" w:sz="4" w:space="0" w:color="BFBFBF"/>
              <w:bottom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779CD08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0,36 zł</w:t>
            </w:r>
          </w:p>
        </w:tc>
        <w:tc>
          <w:tcPr>
            <w:tcW w:w="625" w:type="pct"/>
            <w:tcBorders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36BB7AF5" w14:textId="77777777" w:rsidR="00C356DB" w:rsidRPr="00530989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</w:pPr>
            <w:r w:rsidRPr="00530989">
              <w:rPr>
                <w:rFonts w:ascii="Open Sans" w:eastAsia="Times New Roman" w:hAnsi="Open Sans" w:cs="Open Sans"/>
                <w:i/>
                <w:iCs/>
                <w:color w:val="000000"/>
                <w:sz w:val="16"/>
                <w:szCs w:val="16"/>
                <w:lang w:eastAsia="pl-PL"/>
              </w:rPr>
              <w:t>4,66%</w:t>
            </w:r>
          </w:p>
        </w:tc>
      </w:tr>
      <w:tr w:rsidR="00C356DB" w:rsidRPr="009E4888" w14:paraId="3DD3F322" w14:textId="77777777" w:rsidTr="0040548B">
        <w:trPr>
          <w:trHeight w:val="212"/>
        </w:trPr>
        <w:tc>
          <w:tcPr>
            <w:tcW w:w="5000" w:type="pct"/>
            <w:gridSpan w:val="5"/>
            <w:tcBorders>
              <w:top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3DB40295" w14:textId="77777777" w:rsidR="00C356DB" w:rsidRPr="009E4888" w:rsidRDefault="00C356DB" w:rsidP="0040548B">
            <w:pPr>
              <w:spacing w:line="240" w:lineRule="auto"/>
              <w:jc w:val="center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</w:p>
        </w:tc>
      </w:tr>
      <w:tr w:rsidR="00C356DB" w:rsidRPr="006B455D" w14:paraId="6C7B684D" w14:textId="77777777" w:rsidTr="0040548B">
        <w:trPr>
          <w:trHeight w:val="288"/>
        </w:trPr>
        <w:tc>
          <w:tcPr>
            <w:tcW w:w="5000" w:type="pct"/>
            <w:gridSpan w:val="5"/>
            <w:shd w:val="clear" w:color="auto" w:fill="auto"/>
            <w:noWrap/>
            <w:vAlign w:val="center"/>
            <w:hideMark/>
          </w:tcPr>
          <w:p w14:paraId="07233380" w14:textId="77777777" w:rsidR="00C356DB" w:rsidRPr="006B455D" w:rsidRDefault="00C356DB" w:rsidP="0040548B">
            <w:pPr>
              <w:spacing w:line="240" w:lineRule="auto"/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</w:pPr>
            <w:r w:rsidRPr="006B455D">
              <w:rPr>
                <w:rFonts w:ascii="Open Sans" w:eastAsia="Times New Roman" w:hAnsi="Open Sans" w:cs="Open Sans"/>
                <w:sz w:val="16"/>
                <w:szCs w:val="16"/>
                <w:vertAlign w:val="superscript"/>
                <w:lang w:eastAsia="pl-PL"/>
              </w:rPr>
              <w:t>1)</w:t>
            </w:r>
            <w:r w:rsidRPr="006B455D">
              <w:rPr>
                <w:rFonts w:ascii="Open Sans" w:eastAsia="Times New Roman" w:hAnsi="Open Sans" w:cs="Open Sans"/>
                <w:sz w:val="16"/>
                <w:szCs w:val="16"/>
                <w:lang w:eastAsia="pl-PL"/>
              </w:rPr>
              <w:t xml:space="preserve"> stawki opłat obowiązujące w dniu złożenie wniosku</w:t>
            </w:r>
          </w:p>
        </w:tc>
      </w:tr>
      <w:bookmarkEnd w:id="5"/>
    </w:tbl>
    <w:p w14:paraId="1C8C25DC" w14:textId="1E297992" w:rsidR="007611A9" w:rsidRPr="001656A1" w:rsidRDefault="007611A9" w:rsidP="00C143D3">
      <w:pPr>
        <w:spacing w:line="240" w:lineRule="auto"/>
        <w:rPr>
          <w:sz w:val="21"/>
          <w:szCs w:val="21"/>
        </w:rPr>
      </w:pPr>
    </w:p>
    <w:sectPr w:rsidR="007611A9" w:rsidRPr="001656A1" w:rsidSect="00AF047C">
      <w:headerReference w:type="default" r:id="rId17"/>
      <w:pgSz w:w="11906" w:h="16838"/>
      <w:pgMar w:top="2552" w:right="1418" w:bottom="3175" w:left="1418" w:header="62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6B040" w14:textId="77777777" w:rsidR="00A35A42" w:rsidRDefault="00A35A42" w:rsidP="00DA3EC5">
      <w:pPr>
        <w:spacing w:line="240" w:lineRule="auto"/>
      </w:pPr>
      <w:r>
        <w:separator/>
      </w:r>
    </w:p>
  </w:endnote>
  <w:endnote w:type="continuationSeparator" w:id="0">
    <w:p w14:paraId="03D7F2F3" w14:textId="77777777" w:rsidR="00A35A42" w:rsidRDefault="00A35A42" w:rsidP="00DA3E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F1816" w14:textId="77777777" w:rsidR="00A35A42" w:rsidRDefault="00A35A42" w:rsidP="00DA3EC5">
      <w:pPr>
        <w:spacing w:line="240" w:lineRule="auto"/>
      </w:pPr>
      <w:r>
        <w:separator/>
      </w:r>
    </w:p>
  </w:footnote>
  <w:footnote w:type="continuationSeparator" w:id="0">
    <w:p w14:paraId="03D7053A" w14:textId="77777777" w:rsidR="00A35A42" w:rsidRDefault="00A35A42" w:rsidP="00DA3E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F7DEB" w14:textId="19AEA737" w:rsidR="00AF047C" w:rsidRDefault="00AF047C">
    <w:pPr>
      <w:pStyle w:val="Nagwek"/>
      <w:rPr>
        <w:noProof/>
        <w:lang w:eastAsia="pl-PL"/>
      </w:rPr>
    </w:pPr>
  </w:p>
  <w:p w14:paraId="277CCBFA" w14:textId="2DE7337A" w:rsidR="00DA3EC5" w:rsidRDefault="00AD5068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7728" behindDoc="1" locked="0" layoutInCell="1" allowOverlap="1" wp14:anchorId="49C1CD96" wp14:editId="424AE1E8">
          <wp:simplePos x="0" y="0"/>
          <wp:positionH relativeFrom="page">
            <wp:posOffset>398</wp:posOffset>
          </wp:positionH>
          <wp:positionV relativeFrom="paragraph">
            <wp:posOffset>-731520</wp:posOffset>
          </wp:positionV>
          <wp:extent cx="7562850" cy="10697774"/>
          <wp:effectExtent l="0" t="0" r="0" b="0"/>
          <wp:wrapNone/>
          <wp:docPr id="462784611" name="Obraz 4627846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77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047C">
      <w:rPr>
        <w:noProof/>
        <w:lang w:eastAsia="pl-PL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52FE2"/>
    <w:multiLevelType w:val="hybridMultilevel"/>
    <w:tmpl w:val="D35C1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291F24"/>
    <w:multiLevelType w:val="hybridMultilevel"/>
    <w:tmpl w:val="C34835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0C042C"/>
    <w:multiLevelType w:val="hybridMultilevel"/>
    <w:tmpl w:val="716839CC"/>
    <w:lvl w:ilvl="0" w:tplc="E24E6F46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3C4F8C"/>
    <w:multiLevelType w:val="hybridMultilevel"/>
    <w:tmpl w:val="5262F1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BB615F"/>
    <w:multiLevelType w:val="hybridMultilevel"/>
    <w:tmpl w:val="D368B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B788A"/>
    <w:multiLevelType w:val="hybridMultilevel"/>
    <w:tmpl w:val="4434129C"/>
    <w:lvl w:ilvl="0" w:tplc="C6AE848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2156D7"/>
    <w:multiLevelType w:val="hybridMultilevel"/>
    <w:tmpl w:val="40D0F9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8A2879"/>
    <w:multiLevelType w:val="hybridMultilevel"/>
    <w:tmpl w:val="EA9058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B7205"/>
    <w:multiLevelType w:val="hybridMultilevel"/>
    <w:tmpl w:val="18E69B4C"/>
    <w:lvl w:ilvl="0" w:tplc="6E90E364">
      <w:start w:val="1"/>
      <w:numFmt w:val="bullet"/>
      <w:lvlText w:val="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9425D4"/>
    <w:multiLevelType w:val="hybridMultilevel"/>
    <w:tmpl w:val="5220FF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5492391">
    <w:abstractNumId w:val="4"/>
  </w:num>
  <w:num w:numId="2" w16cid:durableId="1340502283">
    <w:abstractNumId w:val="2"/>
  </w:num>
  <w:num w:numId="3" w16cid:durableId="1369454512">
    <w:abstractNumId w:val="6"/>
  </w:num>
  <w:num w:numId="4" w16cid:durableId="127434311">
    <w:abstractNumId w:val="2"/>
  </w:num>
  <w:num w:numId="5" w16cid:durableId="1733118678">
    <w:abstractNumId w:val="3"/>
  </w:num>
  <w:num w:numId="6" w16cid:durableId="817844253">
    <w:abstractNumId w:val="8"/>
  </w:num>
  <w:num w:numId="7" w16cid:durableId="1106538161">
    <w:abstractNumId w:val="5"/>
  </w:num>
  <w:num w:numId="8" w16cid:durableId="486941460">
    <w:abstractNumId w:val="1"/>
  </w:num>
  <w:num w:numId="9" w16cid:durableId="646057498">
    <w:abstractNumId w:val="9"/>
  </w:num>
  <w:num w:numId="10" w16cid:durableId="1523205183">
    <w:abstractNumId w:val="0"/>
  </w:num>
  <w:num w:numId="11" w16cid:durableId="7883564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068"/>
    <w:rsid w:val="0000432A"/>
    <w:rsid w:val="00024F1F"/>
    <w:rsid w:val="000253FD"/>
    <w:rsid w:val="00042CAD"/>
    <w:rsid w:val="00065787"/>
    <w:rsid w:val="0008468D"/>
    <w:rsid w:val="000975B6"/>
    <w:rsid w:val="000B06F9"/>
    <w:rsid w:val="000B23D1"/>
    <w:rsid w:val="000C03F2"/>
    <w:rsid w:val="000C2166"/>
    <w:rsid w:val="000E405B"/>
    <w:rsid w:val="000F0C91"/>
    <w:rsid w:val="0010222F"/>
    <w:rsid w:val="00103979"/>
    <w:rsid w:val="0011565F"/>
    <w:rsid w:val="001175D9"/>
    <w:rsid w:val="00141A99"/>
    <w:rsid w:val="001656A1"/>
    <w:rsid w:val="00173727"/>
    <w:rsid w:val="00174917"/>
    <w:rsid w:val="00183448"/>
    <w:rsid w:val="001B79FD"/>
    <w:rsid w:val="001C6BA2"/>
    <w:rsid w:val="001D0935"/>
    <w:rsid w:val="001E03DB"/>
    <w:rsid w:val="001E153D"/>
    <w:rsid w:val="001F4E80"/>
    <w:rsid w:val="002108FA"/>
    <w:rsid w:val="00232D6D"/>
    <w:rsid w:val="002339F4"/>
    <w:rsid w:val="002425C5"/>
    <w:rsid w:val="0027399D"/>
    <w:rsid w:val="002774DF"/>
    <w:rsid w:val="002850AC"/>
    <w:rsid w:val="002A72BA"/>
    <w:rsid w:val="002B2A09"/>
    <w:rsid w:val="002B3B23"/>
    <w:rsid w:val="002C066A"/>
    <w:rsid w:val="002D0BCB"/>
    <w:rsid w:val="002D6912"/>
    <w:rsid w:val="002E61C9"/>
    <w:rsid w:val="002F0503"/>
    <w:rsid w:val="002F0CDC"/>
    <w:rsid w:val="002F505E"/>
    <w:rsid w:val="003030F7"/>
    <w:rsid w:val="003136E1"/>
    <w:rsid w:val="003542FA"/>
    <w:rsid w:val="00391A98"/>
    <w:rsid w:val="00395AA9"/>
    <w:rsid w:val="003A1EAB"/>
    <w:rsid w:val="003B5EDD"/>
    <w:rsid w:val="00402046"/>
    <w:rsid w:val="00402854"/>
    <w:rsid w:val="004038C0"/>
    <w:rsid w:val="00403FDA"/>
    <w:rsid w:val="00410735"/>
    <w:rsid w:val="00414ACA"/>
    <w:rsid w:val="00415954"/>
    <w:rsid w:val="00415B43"/>
    <w:rsid w:val="0045757F"/>
    <w:rsid w:val="00477AA0"/>
    <w:rsid w:val="00482E90"/>
    <w:rsid w:val="00485865"/>
    <w:rsid w:val="00487902"/>
    <w:rsid w:val="00492149"/>
    <w:rsid w:val="0049760C"/>
    <w:rsid w:val="004A1716"/>
    <w:rsid w:val="004B1FA8"/>
    <w:rsid w:val="004D03AB"/>
    <w:rsid w:val="004D7022"/>
    <w:rsid w:val="004F4036"/>
    <w:rsid w:val="00515193"/>
    <w:rsid w:val="00515C2E"/>
    <w:rsid w:val="00532797"/>
    <w:rsid w:val="005340C5"/>
    <w:rsid w:val="005376A5"/>
    <w:rsid w:val="005427B5"/>
    <w:rsid w:val="005445A7"/>
    <w:rsid w:val="00547578"/>
    <w:rsid w:val="00550841"/>
    <w:rsid w:val="00554245"/>
    <w:rsid w:val="005622CB"/>
    <w:rsid w:val="00564980"/>
    <w:rsid w:val="00564BA9"/>
    <w:rsid w:val="005819B1"/>
    <w:rsid w:val="00583A55"/>
    <w:rsid w:val="005A01EC"/>
    <w:rsid w:val="005A3B7E"/>
    <w:rsid w:val="005A5571"/>
    <w:rsid w:val="005C6748"/>
    <w:rsid w:val="005D72AE"/>
    <w:rsid w:val="005F28EF"/>
    <w:rsid w:val="005F601A"/>
    <w:rsid w:val="00605952"/>
    <w:rsid w:val="00605A46"/>
    <w:rsid w:val="00611586"/>
    <w:rsid w:val="006316DB"/>
    <w:rsid w:val="0063529E"/>
    <w:rsid w:val="00650AEB"/>
    <w:rsid w:val="00665FC9"/>
    <w:rsid w:val="0068115B"/>
    <w:rsid w:val="006947D9"/>
    <w:rsid w:val="006A4DFE"/>
    <w:rsid w:val="006C0D50"/>
    <w:rsid w:val="006C1868"/>
    <w:rsid w:val="006D0551"/>
    <w:rsid w:val="006E5D30"/>
    <w:rsid w:val="00700797"/>
    <w:rsid w:val="007267EF"/>
    <w:rsid w:val="007339D2"/>
    <w:rsid w:val="007611A9"/>
    <w:rsid w:val="007644A1"/>
    <w:rsid w:val="00766402"/>
    <w:rsid w:val="00766C35"/>
    <w:rsid w:val="0077767E"/>
    <w:rsid w:val="007807FB"/>
    <w:rsid w:val="007B023E"/>
    <w:rsid w:val="007B0AE3"/>
    <w:rsid w:val="007B54AA"/>
    <w:rsid w:val="007D06A7"/>
    <w:rsid w:val="007D7076"/>
    <w:rsid w:val="007F18F0"/>
    <w:rsid w:val="007F37FD"/>
    <w:rsid w:val="007F6BB8"/>
    <w:rsid w:val="008240ED"/>
    <w:rsid w:val="00854DEA"/>
    <w:rsid w:val="00857885"/>
    <w:rsid w:val="00865169"/>
    <w:rsid w:val="008870DD"/>
    <w:rsid w:val="00896074"/>
    <w:rsid w:val="008B1C1E"/>
    <w:rsid w:val="008C2B24"/>
    <w:rsid w:val="008C3A71"/>
    <w:rsid w:val="008D2108"/>
    <w:rsid w:val="008D6D9F"/>
    <w:rsid w:val="008E209F"/>
    <w:rsid w:val="008F7F6A"/>
    <w:rsid w:val="009247B3"/>
    <w:rsid w:val="00947692"/>
    <w:rsid w:val="00971C74"/>
    <w:rsid w:val="009750E9"/>
    <w:rsid w:val="009A17F2"/>
    <w:rsid w:val="009B00D9"/>
    <w:rsid w:val="009F0308"/>
    <w:rsid w:val="009F44B9"/>
    <w:rsid w:val="00A35A42"/>
    <w:rsid w:val="00A52AF1"/>
    <w:rsid w:val="00A6765A"/>
    <w:rsid w:val="00AA207F"/>
    <w:rsid w:val="00AA4304"/>
    <w:rsid w:val="00AB2127"/>
    <w:rsid w:val="00AB2726"/>
    <w:rsid w:val="00AC4246"/>
    <w:rsid w:val="00AC703B"/>
    <w:rsid w:val="00AD5068"/>
    <w:rsid w:val="00AD7F07"/>
    <w:rsid w:val="00AE02A4"/>
    <w:rsid w:val="00AE3CBC"/>
    <w:rsid w:val="00AE6F22"/>
    <w:rsid w:val="00AF047C"/>
    <w:rsid w:val="00B1609C"/>
    <w:rsid w:val="00B24B3B"/>
    <w:rsid w:val="00B36AC2"/>
    <w:rsid w:val="00B37E64"/>
    <w:rsid w:val="00B7576B"/>
    <w:rsid w:val="00B82701"/>
    <w:rsid w:val="00B96B41"/>
    <w:rsid w:val="00BB4DF0"/>
    <w:rsid w:val="00BC1326"/>
    <w:rsid w:val="00BD47D7"/>
    <w:rsid w:val="00BE46A3"/>
    <w:rsid w:val="00BE7169"/>
    <w:rsid w:val="00C07415"/>
    <w:rsid w:val="00C143D3"/>
    <w:rsid w:val="00C151F2"/>
    <w:rsid w:val="00C33324"/>
    <w:rsid w:val="00C356DB"/>
    <w:rsid w:val="00C41FF5"/>
    <w:rsid w:val="00C436A0"/>
    <w:rsid w:val="00C63685"/>
    <w:rsid w:val="00C80C51"/>
    <w:rsid w:val="00C93885"/>
    <w:rsid w:val="00C94B73"/>
    <w:rsid w:val="00CB11AF"/>
    <w:rsid w:val="00CC00DE"/>
    <w:rsid w:val="00CC58B1"/>
    <w:rsid w:val="00CD38F8"/>
    <w:rsid w:val="00D1230B"/>
    <w:rsid w:val="00D13750"/>
    <w:rsid w:val="00D15FB3"/>
    <w:rsid w:val="00D17122"/>
    <w:rsid w:val="00D2667C"/>
    <w:rsid w:val="00D31706"/>
    <w:rsid w:val="00D47F7D"/>
    <w:rsid w:val="00D5142A"/>
    <w:rsid w:val="00D55A28"/>
    <w:rsid w:val="00D57AC6"/>
    <w:rsid w:val="00D7369E"/>
    <w:rsid w:val="00D811F4"/>
    <w:rsid w:val="00D815D9"/>
    <w:rsid w:val="00D84787"/>
    <w:rsid w:val="00D849DB"/>
    <w:rsid w:val="00D933BF"/>
    <w:rsid w:val="00D976D6"/>
    <w:rsid w:val="00DA342B"/>
    <w:rsid w:val="00DA3EC5"/>
    <w:rsid w:val="00DA6217"/>
    <w:rsid w:val="00DB0530"/>
    <w:rsid w:val="00DB17F0"/>
    <w:rsid w:val="00DB7D33"/>
    <w:rsid w:val="00DD4BAC"/>
    <w:rsid w:val="00DE3979"/>
    <w:rsid w:val="00DF3AB2"/>
    <w:rsid w:val="00E0446C"/>
    <w:rsid w:val="00E07AF4"/>
    <w:rsid w:val="00E27573"/>
    <w:rsid w:val="00E27F18"/>
    <w:rsid w:val="00E32999"/>
    <w:rsid w:val="00E60874"/>
    <w:rsid w:val="00E65751"/>
    <w:rsid w:val="00E77F8A"/>
    <w:rsid w:val="00E9099B"/>
    <w:rsid w:val="00EA7AF9"/>
    <w:rsid w:val="00F11F8D"/>
    <w:rsid w:val="00F14E0A"/>
    <w:rsid w:val="00F31A1E"/>
    <w:rsid w:val="00F44CAF"/>
    <w:rsid w:val="00F5181C"/>
    <w:rsid w:val="00F678CD"/>
    <w:rsid w:val="00F71DCC"/>
    <w:rsid w:val="00F75840"/>
    <w:rsid w:val="00F75C34"/>
    <w:rsid w:val="00F94C1F"/>
    <w:rsid w:val="00F96B1A"/>
    <w:rsid w:val="00FB083A"/>
    <w:rsid w:val="00FC30E9"/>
    <w:rsid w:val="00FD6E30"/>
    <w:rsid w:val="00FD7BFC"/>
    <w:rsid w:val="00FD7F2B"/>
    <w:rsid w:val="00FF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3686C9"/>
  <w15:docId w15:val="{C8E3FA41-D0BB-4D38-A01A-EB6DAD013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360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A3EC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3EC5"/>
  </w:style>
  <w:style w:type="paragraph" w:styleId="Stopka">
    <w:name w:val="footer"/>
    <w:basedOn w:val="Normalny"/>
    <w:link w:val="StopkaZnak"/>
    <w:uiPriority w:val="99"/>
    <w:unhideWhenUsed/>
    <w:rsid w:val="00DA3EC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3EC5"/>
  </w:style>
  <w:style w:type="paragraph" w:styleId="Tekstdymka">
    <w:name w:val="Balloon Text"/>
    <w:basedOn w:val="Normalny"/>
    <w:link w:val="TekstdymkaZnak"/>
    <w:uiPriority w:val="99"/>
    <w:semiHidden/>
    <w:unhideWhenUsed/>
    <w:rsid w:val="00DA3E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DA3EC5"/>
    <w:rPr>
      <w:rFonts w:ascii="Tahoma" w:hAnsi="Tahoma" w:cs="Tahoma"/>
      <w:sz w:val="16"/>
      <w:szCs w:val="16"/>
    </w:rPr>
  </w:style>
  <w:style w:type="paragraph" w:customStyle="1" w:styleId="Pa1">
    <w:name w:val="Pa1"/>
    <w:basedOn w:val="Normalny"/>
    <w:next w:val="Normalny"/>
    <w:uiPriority w:val="99"/>
    <w:rsid w:val="00E60874"/>
    <w:pPr>
      <w:autoSpaceDE w:val="0"/>
      <w:autoSpaceDN w:val="0"/>
      <w:adjustRightInd w:val="0"/>
      <w:spacing w:line="201" w:lineRule="atLeast"/>
    </w:pPr>
    <w:rPr>
      <w:rFonts w:ascii="Lato" w:hAnsi="Lato"/>
      <w:sz w:val="24"/>
      <w:szCs w:val="24"/>
      <w:lang w:eastAsia="pl-PL"/>
    </w:rPr>
  </w:style>
  <w:style w:type="character" w:customStyle="1" w:styleId="A5">
    <w:name w:val="A5"/>
    <w:uiPriority w:val="99"/>
    <w:rsid w:val="00E60874"/>
    <w:rPr>
      <w:rFonts w:cs="Lato"/>
      <w:color w:val="000000"/>
      <w:sz w:val="16"/>
      <w:szCs w:val="16"/>
    </w:rPr>
  </w:style>
  <w:style w:type="paragraph" w:customStyle="1" w:styleId="Pa4">
    <w:name w:val="Pa4"/>
    <w:basedOn w:val="Normalny"/>
    <w:next w:val="Normalny"/>
    <w:uiPriority w:val="99"/>
    <w:rsid w:val="00E27573"/>
    <w:pPr>
      <w:autoSpaceDE w:val="0"/>
      <w:autoSpaceDN w:val="0"/>
      <w:adjustRightInd w:val="0"/>
      <w:spacing w:line="201" w:lineRule="atLeast"/>
    </w:pPr>
    <w:rPr>
      <w:rFonts w:ascii="Lato" w:hAnsi="Lato"/>
      <w:sz w:val="24"/>
      <w:szCs w:val="24"/>
      <w:lang w:eastAsia="pl-PL"/>
    </w:rPr>
  </w:style>
  <w:style w:type="character" w:customStyle="1" w:styleId="A8">
    <w:name w:val="A8"/>
    <w:uiPriority w:val="99"/>
    <w:rsid w:val="00E27573"/>
    <w:rPr>
      <w:rFonts w:cs="Lato"/>
      <w:color w:val="000000"/>
      <w:sz w:val="16"/>
      <w:szCs w:val="16"/>
      <w:u w:val="single"/>
    </w:rPr>
  </w:style>
  <w:style w:type="character" w:styleId="Hipercze">
    <w:name w:val="Hyperlink"/>
    <w:basedOn w:val="Domylnaczcionkaakapitu"/>
    <w:uiPriority w:val="99"/>
    <w:unhideWhenUsed/>
    <w:rsid w:val="00E27573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2757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3299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657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57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5787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57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5787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D933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siatki6kolorowaakcent51">
    <w:name w:val="Tabela siatki 6 — kolorowa — akcent 51"/>
    <w:basedOn w:val="Standardowy"/>
    <w:next w:val="Tabelasiatki6kolorowaakcent5"/>
    <w:uiPriority w:val="51"/>
    <w:rsid w:val="00403FDA"/>
    <w:rPr>
      <w:rFonts w:ascii="Calibri" w:hAnsi="Calibri" w:cs="Times New Roman"/>
      <w:color w:val="2E74B5"/>
      <w:kern w:val="2"/>
      <w:sz w:val="22"/>
      <w:szCs w:val="22"/>
      <w:lang w:eastAsia="en-US"/>
      <w14:ligatures w14:val="standardContextual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Tabelasiatki6kolorowaakcent5">
    <w:name w:val="Grid Table 6 Colorful Accent 5"/>
    <w:basedOn w:val="Standardowy"/>
    <w:uiPriority w:val="51"/>
    <w:rsid w:val="00403FDA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Tabelasiatki1jasnaakcent1">
    <w:name w:val="Grid Table 1 Light Accent 1"/>
    <w:basedOn w:val="Standardowy"/>
    <w:uiPriority w:val="46"/>
    <w:rsid w:val="00C6368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4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Layout" Target="diagrams/layout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gad\Downloads\papier_firmowy_do_kom._na_zewnatrz.dot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36FC627-A63B-4162-BCFF-844B955296EB}" type="doc">
      <dgm:prSet loTypeId="urn:microsoft.com/office/officeart/2005/8/layout/hierarchy3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l-PL"/>
        </a:p>
      </dgm:t>
    </dgm:pt>
    <dgm:pt modelId="{8FF2E8B3-037D-4265-AE7C-50B72CFAAB11}">
      <dgm:prSet phldrT="[Tekst]"/>
      <dgm:spPr/>
      <dgm:t>
        <a:bodyPr/>
        <a:lstStyle/>
        <a:p>
          <a:r>
            <a:rPr lang="pl-PL" b="1">
              <a:latin typeface="Open Sans" pitchFamily="2" charset="0"/>
              <a:ea typeface="Open Sans" pitchFamily="2" charset="0"/>
              <a:cs typeface="Open Sans" pitchFamily="2" charset="0"/>
            </a:rPr>
            <a:t>Wspólnota </a:t>
          </a:r>
          <a:br>
            <a:rPr lang="pl-PL" b="1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b="1">
              <a:latin typeface="Open Sans" pitchFamily="2" charset="0"/>
              <a:ea typeface="Open Sans" pitchFamily="2" charset="0"/>
              <a:cs typeface="Open Sans" pitchFamily="2" charset="0"/>
            </a:rPr>
            <a:t>10-cio lokalowa</a:t>
          </a:r>
        </a:p>
      </dgm:t>
    </dgm:pt>
    <dgm:pt modelId="{4489B407-034F-4911-B8C0-BD8E1F2DB349}" type="parTrans" cxnId="{9AEB6105-4BC1-4207-864E-8BB505EE9CB8}">
      <dgm:prSet/>
      <dgm:spPr/>
      <dgm:t>
        <a:bodyPr/>
        <a:lstStyle/>
        <a:p>
          <a:endParaRPr lang="pl-PL"/>
        </a:p>
      </dgm:t>
    </dgm:pt>
    <dgm:pt modelId="{71132B18-5EF5-4B3C-821E-C7732D75EE5C}" type="sibTrans" cxnId="{9AEB6105-4BC1-4207-864E-8BB505EE9CB8}">
      <dgm:prSet/>
      <dgm:spPr/>
      <dgm:t>
        <a:bodyPr/>
        <a:lstStyle/>
        <a:p>
          <a:endParaRPr lang="pl-PL"/>
        </a:p>
      </dgm:t>
    </dgm:pt>
    <dgm:pt modelId="{49AB2839-F76D-4530-B836-8700A18B920A}">
      <dgm:prSet/>
      <dgm:spPr/>
      <dgm:t>
        <a:bodyPr/>
        <a:lstStyle/>
        <a:p>
          <a: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  <a:t>rozliczenie </a:t>
          </a:r>
          <a:b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  <a:t>co 2 miesiące</a:t>
          </a:r>
        </a:p>
      </dgm:t>
    </dgm:pt>
    <dgm:pt modelId="{D8AAE2BC-15E3-4DA2-9A1E-8E2D294E96A2}" type="parTrans" cxnId="{A7252FAC-D1E3-4F97-B48F-1CEB122B9372}">
      <dgm:prSet/>
      <dgm:spPr/>
      <dgm:t>
        <a:bodyPr/>
        <a:lstStyle/>
        <a:p>
          <a:endParaRPr lang="pl-PL"/>
        </a:p>
      </dgm:t>
    </dgm:pt>
    <dgm:pt modelId="{1B3F6C76-FFCE-4FF9-AD16-6371D46B9C61}" type="sibTrans" cxnId="{A7252FAC-D1E3-4F97-B48F-1CEB122B9372}">
      <dgm:prSet/>
      <dgm:spPr/>
      <dgm:t>
        <a:bodyPr/>
        <a:lstStyle/>
        <a:p>
          <a:endParaRPr lang="pl-PL"/>
        </a:p>
      </dgm:t>
    </dgm:pt>
    <dgm:pt modelId="{7647C8AA-2F40-48D8-9A21-0F1B81DDA131}">
      <dgm:prSet/>
      <dgm:spPr/>
      <dgm:t>
        <a:bodyPr/>
        <a:lstStyle/>
        <a:p>
          <a: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  <a:t>szacunkowy miesięczny koszt abonamentu dla jednego lokalu</a:t>
          </a:r>
          <a:b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</a:br>
          <a:b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b="1">
              <a:latin typeface="Open Sans" pitchFamily="2" charset="0"/>
              <a:ea typeface="Open Sans" pitchFamily="2" charset="0"/>
              <a:cs typeface="Open Sans" pitchFamily="2" charset="0"/>
            </a:rPr>
            <a:t>0,81 zł</a:t>
          </a:r>
          <a:endParaRPr lang="pl-PL">
            <a:latin typeface="Open Sans" pitchFamily="2" charset="0"/>
            <a:ea typeface="Open Sans" pitchFamily="2" charset="0"/>
            <a:cs typeface="Open Sans" pitchFamily="2" charset="0"/>
          </a:endParaRPr>
        </a:p>
      </dgm:t>
    </dgm:pt>
    <dgm:pt modelId="{38601655-F2A9-47A9-8861-A5B7AC0649B6}" type="parTrans" cxnId="{3EBEA8CB-016E-457A-A0E7-9C2F43C241FC}">
      <dgm:prSet/>
      <dgm:spPr/>
      <dgm:t>
        <a:bodyPr/>
        <a:lstStyle/>
        <a:p>
          <a:endParaRPr lang="pl-PL"/>
        </a:p>
      </dgm:t>
    </dgm:pt>
    <dgm:pt modelId="{FE6E3BC7-81EC-493D-AFE1-CB6237518C3B}" type="sibTrans" cxnId="{3EBEA8CB-016E-457A-A0E7-9C2F43C241FC}">
      <dgm:prSet/>
      <dgm:spPr/>
      <dgm:t>
        <a:bodyPr/>
        <a:lstStyle/>
        <a:p>
          <a:endParaRPr lang="pl-PL"/>
        </a:p>
      </dgm:t>
    </dgm:pt>
    <dgm:pt modelId="{0E6FA762-4ED7-4929-A863-2324E7B6A17F}">
      <dgm:prSet phldrT="[Tekst]"/>
      <dgm:spPr/>
      <dgm:t>
        <a:bodyPr/>
        <a:lstStyle/>
        <a:p>
          <a:r>
            <a:rPr lang="pl-PL" b="1">
              <a:latin typeface="Open Sans" pitchFamily="2" charset="0"/>
              <a:ea typeface="Open Sans" pitchFamily="2" charset="0"/>
              <a:cs typeface="Open Sans" pitchFamily="2" charset="0"/>
            </a:rPr>
            <a:t>Spółdzielnia </a:t>
          </a:r>
          <a:br>
            <a:rPr lang="pl-PL" b="1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b="1">
              <a:latin typeface="Open Sans" pitchFamily="2" charset="0"/>
              <a:ea typeface="Open Sans" pitchFamily="2" charset="0"/>
              <a:cs typeface="Open Sans" pitchFamily="2" charset="0"/>
            </a:rPr>
            <a:t>100 lokalowa</a:t>
          </a:r>
        </a:p>
      </dgm:t>
    </dgm:pt>
    <dgm:pt modelId="{1FEBD435-CDFB-45B1-A813-A69C24F6A9CA}" type="parTrans" cxnId="{E7710692-D821-49A9-BCD4-DEE5E629BFDE}">
      <dgm:prSet/>
      <dgm:spPr/>
      <dgm:t>
        <a:bodyPr/>
        <a:lstStyle/>
        <a:p>
          <a:endParaRPr lang="pl-PL"/>
        </a:p>
      </dgm:t>
    </dgm:pt>
    <dgm:pt modelId="{40653AE1-A9C1-4C0E-AD85-2B37C02E368C}" type="sibTrans" cxnId="{E7710692-D821-49A9-BCD4-DEE5E629BFDE}">
      <dgm:prSet/>
      <dgm:spPr/>
      <dgm:t>
        <a:bodyPr/>
        <a:lstStyle/>
        <a:p>
          <a:endParaRPr lang="pl-PL"/>
        </a:p>
      </dgm:t>
    </dgm:pt>
    <dgm:pt modelId="{0D8F4385-00F0-4741-B31F-47803FC2E1CC}">
      <dgm:prSet/>
      <dgm:spPr/>
      <dgm:t>
        <a:bodyPr/>
        <a:lstStyle/>
        <a:p>
          <a: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  <a:t>rozliczenie </a:t>
          </a:r>
          <a:b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  <a:t>co miesiąc</a:t>
          </a:r>
        </a:p>
      </dgm:t>
    </dgm:pt>
    <dgm:pt modelId="{3C8E3A4F-F234-44DB-924D-5347B22ED296}" type="parTrans" cxnId="{4D5B24B7-5B40-447E-A0C5-A3904BC6AFE1}">
      <dgm:prSet/>
      <dgm:spPr/>
      <dgm:t>
        <a:bodyPr/>
        <a:lstStyle/>
        <a:p>
          <a:endParaRPr lang="pl-PL"/>
        </a:p>
      </dgm:t>
    </dgm:pt>
    <dgm:pt modelId="{A3CE76BE-49C8-45BB-8D4B-E86AC1347645}" type="sibTrans" cxnId="{4D5B24B7-5B40-447E-A0C5-A3904BC6AFE1}">
      <dgm:prSet/>
      <dgm:spPr/>
      <dgm:t>
        <a:bodyPr/>
        <a:lstStyle/>
        <a:p>
          <a:endParaRPr lang="pl-PL"/>
        </a:p>
      </dgm:t>
    </dgm:pt>
    <dgm:pt modelId="{452144C0-6F13-4BFE-8E7B-BE8CF6B3C9C0}">
      <dgm:prSet/>
      <dgm:spPr/>
      <dgm:t>
        <a:bodyPr/>
        <a:lstStyle/>
        <a:p>
          <a: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  <a:t>szacunkowy miesięczny koszt abonamentu dla jednego lokalu</a:t>
          </a:r>
          <a:b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</a:br>
          <a:b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b="1">
              <a:latin typeface="Open Sans" pitchFamily="2" charset="0"/>
              <a:ea typeface="Open Sans" pitchFamily="2" charset="0"/>
              <a:cs typeface="Open Sans" pitchFamily="2" charset="0"/>
            </a:rPr>
            <a:t>0,16 zł</a:t>
          </a:r>
          <a:endParaRPr lang="pl-PL">
            <a:latin typeface="Open Sans" pitchFamily="2" charset="0"/>
            <a:ea typeface="Open Sans" pitchFamily="2" charset="0"/>
            <a:cs typeface="Open Sans" pitchFamily="2" charset="0"/>
          </a:endParaRPr>
        </a:p>
      </dgm:t>
    </dgm:pt>
    <dgm:pt modelId="{5457C09B-FD6F-4EDE-86AF-1056E7183F80}" type="parTrans" cxnId="{0BF087AE-3BEA-4396-BB16-7092418B4D68}">
      <dgm:prSet/>
      <dgm:spPr/>
      <dgm:t>
        <a:bodyPr/>
        <a:lstStyle/>
        <a:p>
          <a:endParaRPr lang="pl-PL"/>
        </a:p>
      </dgm:t>
    </dgm:pt>
    <dgm:pt modelId="{60226CFD-510A-47E0-90BD-F112A570A8CC}" type="sibTrans" cxnId="{0BF087AE-3BEA-4396-BB16-7092418B4D68}">
      <dgm:prSet/>
      <dgm:spPr/>
      <dgm:t>
        <a:bodyPr/>
        <a:lstStyle/>
        <a:p>
          <a:endParaRPr lang="pl-PL"/>
        </a:p>
      </dgm:t>
    </dgm:pt>
    <dgm:pt modelId="{B6D84E2A-9CBC-4B4F-82E1-8573B529EEB4}">
      <dgm:prSet/>
      <dgm:spPr/>
      <dgm:t>
        <a:bodyPr/>
        <a:lstStyle/>
        <a:p>
          <a:r>
            <a:rPr lang="pl-PL" b="1">
              <a:latin typeface="Open Sans" pitchFamily="2" charset="0"/>
              <a:ea typeface="Open Sans" pitchFamily="2" charset="0"/>
              <a:cs typeface="Open Sans" pitchFamily="2" charset="0"/>
            </a:rPr>
            <a:t>Klient indywidualny</a:t>
          </a:r>
        </a:p>
      </dgm:t>
    </dgm:pt>
    <dgm:pt modelId="{DCAE0C87-F79C-469B-930B-D1E59DE4BC53}" type="parTrans" cxnId="{3E9F4BFB-3362-4F4C-8047-C80B6EBB8EEA}">
      <dgm:prSet/>
      <dgm:spPr/>
      <dgm:t>
        <a:bodyPr/>
        <a:lstStyle/>
        <a:p>
          <a:endParaRPr lang="pl-PL"/>
        </a:p>
      </dgm:t>
    </dgm:pt>
    <dgm:pt modelId="{2E952E67-B1BE-4CC4-9F19-5EEEFFEA9173}" type="sibTrans" cxnId="{3E9F4BFB-3362-4F4C-8047-C80B6EBB8EEA}">
      <dgm:prSet/>
      <dgm:spPr/>
      <dgm:t>
        <a:bodyPr/>
        <a:lstStyle/>
        <a:p>
          <a:endParaRPr lang="pl-PL"/>
        </a:p>
      </dgm:t>
    </dgm:pt>
    <dgm:pt modelId="{68CCDF1B-68E8-4709-B109-376421CF4388}">
      <dgm:prSet/>
      <dgm:spPr/>
      <dgm:t>
        <a:bodyPr/>
        <a:lstStyle/>
        <a:p>
          <a: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  <a:t>rozliczenie </a:t>
          </a:r>
          <a:b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  <a:t>co 3 miesiące</a:t>
          </a:r>
        </a:p>
      </dgm:t>
    </dgm:pt>
    <dgm:pt modelId="{5160BBDD-B786-443E-94BF-CA4DE5A03BD3}" type="parTrans" cxnId="{3BB7BA92-473C-462C-BDC4-391DD94BA3C8}">
      <dgm:prSet/>
      <dgm:spPr/>
      <dgm:t>
        <a:bodyPr/>
        <a:lstStyle/>
        <a:p>
          <a:endParaRPr lang="pl-PL"/>
        </a:p>
      </dgm:t>
    </dgm:pt>
    <dgm:pt modelId="{01DDA4C6-CFCE-4955-8448-3B4CBB968886}" type="sibTrans" cxnId="{3BB7BA92-473C-462C-BDC4-391DD94BA3C8}">
      <dgm:prSet/>
      <dgm:spPr/>
      <dgm:t>
        <a:bodyPr/>
        <a:lstStyle/>
        <a:p>
          <a:endParaRPr lang="pl-PL"/>
        </a:p>
      </dgm:t>
    </dgm:pt>
    <dgm:pt modelId="{B5E7C789-9937-4911-8AAF-39BACB350473}">
      <dgm:prSet/>
      <dgm:spPr/>
      <dgm:t>
        <a:bodyPr/>
        <a:lstStyle/>
        <a:p>
          <a: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  <a:t>szacunkowy miesięczny koszt abonamentu</a:t>
          </a:r>
          <a:b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</a:br>
          <a:b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</a:br>
          <a:br>
            <a:rPr lang="pl-PL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b="1">
              <a:latin typeface="Open Sans" pitchFamily="2" charset="0"/>
              <a:ea typeface="Open Sans" pitchFamily="2" charset="0"/>
              <a:cs typeface="Open Sans" pitchFamily="2" charset="0"/>
            </a:rPr>
            <a:t>5,41 zł</a:t>
          </a:r>
        </a:p>
      </dgm:t>
    </dgm:pt>
    <dgm:pt modelId="{24DA1FDE-FAA7-4EE9-9302-D66D2271ED8F}" type="parTrans" cxnId="{DA810BF7-84F2-4979-BD00-987073681C6C}">
      <dgm:prSet/>
      <dgm:spPr/>
      <dgm:t>
        <a:bodyPr/>
        <a:lstStyle/>
        <a:p>
          <a:endParaRPr lang="pl-PL"/>
        </a:p>
      </dgm:t>
    </dgm:pt>
    <dgm:pt modelId="{38F0D3E7-0161-40B0-8235-92CFF9AC64AE}" type="sibTrans" cxnId="{DA810BF7-84F2-4979-BD00-987073681C6C}">
      <dgm:prSet/>
      <dgm:spPr/>
      <dgm:t>
        <a:bodyPr/>
        <a:lstStyle/>
        <a:p>
          <a:endParaRPr lang="pl-PL"/>
        </a:p>
      </dgm:t>
    </dgm:pt>
    <dgm:pt modelId="{6F1A1D31-86B2-4F1B-9384-EC5142FABE67}" type="pres">
      <dgm:prSet presAssocID="{036FC627-A63B-4162-BCFF-844B955296EB}" presName="diagram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4C3AD994-CC97-470F-913A-D7F73F0AF749}" type="pres">
      <dgm:prSet presAssocID="{B6D84E2A-9CBC-4B4F-82E1-8573B529EEB4}" presName="root" presStyleCnt="0"/>
      <dgm:spPr/>
    </dgm:pt>
    <dgm:pt modelId="{0F31D2F1-7B85-48A1-AB84-E6B0E41359E5}" type="pres">
      <dgm:prSet presAssocID="{B6D84E2A-9CBC-4B4F-82E1-8573B529EEB4}" presName="rootComposite" presStyleCnt="0"/>
      <dgm:spPr/>
    </dgm:pt>
    <dgm:pt modelId="{30CC1244-D76B-4CE2-9131-2D08EE8C7E6F}" type="pres">
      <dgm:prSet presAssocID="{B6D84E2A-9CBC-4B4F-82E1-8573B529EEB4}" presName="rootText" presStyleLbl="node1" presStyleIdx="0" presStyleCnt="3"/>
      <dgm:spPr/>
    </dgm:pt>
    <dgm:pt modelId="{4CA023B2-E0B6-4150-AAD3-01C3CD5D4A1A}" type="pres">
      <dgm:prSet presAssocID="{B6D84E2A-9CBC-4B4F-82E1-8573B529EEB4}" presName="rootConnector" presStyleLbl="node1" presStyleIdx="0" presStyleCnt="3"/>
      <dgm:spPr/>
    </dgm:pt>
    <dgm:pt modelId="{415BBFEF-8F45-47ED-9261-FA67326D6CC3}" type="pres">
      <dgm:prSet presAssocID="{B6D84E2A-9CBC-4B4F-82E1-8573B529EEB4}" presName="childShape" presStyleCnt="0"/>
      <dgm:spPr/>
    </dgm:pt>
    <dgm:pt modelId="{C8184605-C35D-40CE-8F29-A3A3123BA079}" type="pres">
      <dgm:prSet presAssocID="{5160BBDD-B786-443E-94BF-CA4DE5A03BD3}" presName="Name13" presStyleLbl="parChTrans1D2" presStyleIdx="0" presStyleCnt="6"/>
      <dgm:spPr/>
    </dgm:pt>
    <dgm:pt modelId="{A32436DE-2051-4CEB-8B67-4EABA453E399}" type="pres">
      <dgm:prSet presAssocID="{68CCDF1B-68E8-4709-B109-376421CF4388}" presName="childText" presStyleLbl="bgAcc1" presStyleIdx="0" presStyleCnt="6" custScaleY="68158">
        <dgm:presLayoutVars>
          <dgm:bulletEnabled val="1"/>
        </dgm:presLayoutVars>
      </dgm:prSet>
      <dgm:spPr/>
    </dgm:pt>
    <dgm:pt modelId="{4043E386-09B9-4D3A-805B-7D8F732F33EC}" type="pres">
      <dgm:prSet presAssocID="{24DA1FDE-FAA7-4EE9-9302-D66D2271ED8F}" presName="Name13" presStyleLbl="parChTrans1D2" presStyleIdx="1" presStyleCnt="6"/>
      <dgm:spPr/>
    </dgm:pt>
    <dgm:pt modelId="{F7A09A4A-72CB-4753-921B-D109474E3959}" type="pres">
      <dgm:prSet presAssocID="{B5E7C789-9937-4911-8AAF-39BACB350473}" presName="childText" presStyleLbl="bgAcc1" presStyleIdx="1" presStyleCnt="6" custScaleY="146515">
        <dgm:presLayoutVars>
          <dgm:bulletEnabled val="1"/>
        </dgm:presLayoutVars>
      </dgm:prSet>
      <dgm:spPr/>
    </dgm:pt>
    <dgm:pt modelId="{7D86E3A6-2417-4110-B0B1-EF786316FDC4}" type="pres">
      <dgm:prSet presAssocID="{8FF2E8B3-037D-4265-AE7C-50B72CFAAB11}" presName="root" presStyleCnt="0"/>
      <dgm:spPr/>
    </dgm:pt>
    <dgm:pt modelId="{992F2D61-546C-4112-8886-BA4BA2CAA957}" type="pres">
      <dgm:prSet presAssocID="{8FF2E8B3-037D-4265-AE7C-50B72CFAAB11}" presName="rootComposite" presStyleCnt="0"/>
      <dgm:spPr/>
    </dgm:pt>
    <dgm:pt modelId="{951C0FA4-77ED-45B7-B5E9-03FB4CB892F5}" type="pres">
      <dgm:prSet presAssocID="{8FF2E8B3-037D-4265-AE7C-50B72CFAAB11}" presName="rootText" presStyleLbl="node1" presStyleIdx="1" presStyleCnt="3"/>
      <dgm:spPr/>
    </dgm:pt>
    <dgm:pt modelId="{D67C51A8-D518-4948-AADA-3B93907B768C}" type="pres">
      <dgm:prSet presAssocID="{8FF2E8B3-037D-4265-AE7C-50B72CFAAB11}" presName="rootConnector" presStyleLbl="node1" presStyleIdx="1" presStyleCnt="3"/>
      <dgm:spPr/>
    </dgm:pt>
    <dgm:pt modelId="{C63C9765-3D65-4A2B-B173-93B9D36C5AD6}" type="pres">
      <dgm:prSet presAssocID="{8FF2E8B3-037D-4265-AE7C-50B72CFAAB11}" presName="childShape" presStyleCnt="0"/>
      <dgm:spPr/>
    </dgm:pt>
    <dgm:pt modelId="{E4CF58FA-4DDB-40F7-AABC-1F253A9515CC}" type="pres">
      <dgm:prSet presAssocID="{D8AAE2BC-15E3-4DA2-9A1E-8E2D294E96A2}" presName="Name13" presStyleLbl="parChTrans1D2" presStyleIdx="2" presStyleCnt="6"/>
      <dgm:spPr/>
    </dgm:pt>
    <dgm:pt modelId="{D3643909-9ACE-4BF4-9447-8D8A1411EC63}" type="pres">
      <dgm:prSet presAssocID="{49AB2839-F76D-4530-B836-8700A18B920A}" presName="childText" presStyleLbl="bgAcc1" presStyleIdx="2" presStyleCnt="6" custScaleY="68158">
        <dgm:presLayoutVars>
          <dgm:bulletEnabled val="1"/>
        </dgm:presLayoutVars>
      </dgm:prSet>
      <dgm:spPr/>
    </dgm:pt>
    <dgm:pt modelId="{6FF474C8-B577-4AC5-A341-BD769E7CEE12}" type="pres">
      <dgm:prSet presAssocID="{38601655-F2A9-47A9-8861-A5B7AC0649B6}" presName="Name13" presStyleLbl="parChTrans1D2" presStyleIdx="3" presStyleCnt="6"/>
      <dgm:spPr/>
    </dgm:pt>
    <dgm:pt modelId="{0DB8DE7D-1B9E-4C8B-B031-3225A7960084}" type="pres">
      <dgm:prSet presAssocID="{7647C8AA-2F40-48D8-9A21-0F1B81DDA131}" presName="childText" presStyleLbl="bgAcc1" presStyleIdx="3" presStyleCnt="6" custScaleY="146515">
        <dgm:presLayoutVars>
          <dgm:bulletEnabled val="1"/>
        </dgm:presLayoutVars>
      </dgm:prSet>
      <dgm:spPr/>
    </dgm:pt>
    <dgm:pt modelId="{5B812EF4-1FA7-4DEB-9632-4A5D07313520}" type="pres">
      <dgm:prSet presAssocID="{0E6FA762-4ED7-4929-A863-2324E7B6A17F}" presName="root" presStyleCnt="0"/>
      <dgm:spPr/>
    </dgm:pt>
    <dgm:pt modelId="{E3424B24-65B5-4C8B-87C6-BA0997DFD482}" type="pres">
      <dgm:prSet presAssocID="{0E6FA762-4ED7-4929-A863-2324E7B6A17F}" presName="rootComposite" presStyleCnt="0"/>
      <dgm:spPr/>
    </dgm:pt>
    <dgm:pt modelId="{1A298DC0-7B22-4405-A132-6A08C895B0FC}" type="pres">
      <dgm:prSet presAssocID="{0E6FA762-4ED7-4929-A863-2324E7B6A17F}" presName="rootText" presStyleLbl="node1" presStyleIdx="2" presStyleCnt="3"/>
      <dgm:spPr/>
    </dgm:pt>
    <dgm:pt modelId="{0887E038-77CD-469F-A46A-3458DECD8E3B}" type="pres">
      <dgm:prSet presAssocID="{0E6FA762-4ED7-4929-A863-2324E7B6A17F}" presName="rootConnector" presStyleLbl="node1" presStyleIdx="2" presStyleCnt="3"/>
      <dgm:spPr/>
    </dgm:pt>
    <dgm:pt modelId="{BC3C0F6E-FF05-478C-9DA2-81DA95E94C37}" type="pres">
      <dgm:prSet presAssocID="{0E6FA762-4ED7-4929-A863-2324E7B6A17F}" presName="childShape" presStyleCnt="0"/>
      <dgm:spPr/>
    </dgm:pt>
    <dgm:pt modelId="{DDCBEB94-2DAF-4C8B-BB88-8244B09DC60B}" type="pres">
      <dgm:prSet presAssocID="{3C8E3A4F-F234-44DB-924D-5347B22ED296}" presName="Name13" presStyleLbl="parChTrans1D2" presStyleIdx="4" presStyleCnt="6"/>
      <dgm:spPr/>
    </dgm:pt>
    <dgm:pt modelId="{2ABB831B-907B-42C7-BF7C-60CD226194BC}" type="pres">
      <dgm:prSet presAssocID="{0D8F4385-00F0-4741-B31F-47803FC2E1CC}" presName="childText" presStyleLbl="bgAcc1" presStyleIdx="4" presStyleCnt="6" custScaleY="68158">
        <dgm:presLayoutVars>
          <dgm:bulletEnabled val="1"/>
        </dgm:presLayoutVars>
      </dgm:prSet>
      <dgm:spPr/>
    </dgm:pt>
    <dgm:pt modelId="{7CF8FD7F-C5DC-4E4B-A56B-4B22CEBF891A}" type="pres">
      <dgm:prSet presAssocID="{5457C09B-FD6F-4EDE-86AF-1056E7183F80}" presName="Name13" presStyleLbl="parChTrans1D2" presStyleIdx="5" presStyleCnt="6"/>
      <dgm:spPr/>
    </dgm:pt>
    <dgm:pt modelId="{C8E8E358-E177-4B63-9C20-75C3E078E934}" type="pres">
      <dgm:prSet presAssocID="{452144C0-6F13-4BFE-8E7B-BE8CF6B3C9C0}" presName="childText" presStyleLbl="bgAcc1" presStyleIdx="5" presStyleCnt="6" custScaleY="146515">
        <dgm:presLayoutVars>
          <dgm:bulletEnabled val="1"/>
        </dgm:presLayoutVars>
      </dgm:prSet>
      <dgm:spPr/>
    </dgm:pt>
  </dgm:ptLst>
  <dgm:cxnLst>
    <dgm:cxn modelId="{E9F8A301-2105-46E5-836B-6ACB499B5B64}" type="presOf" srcId="{B5E7C789-9937-4911-8AAF-39BACB350473}" destId="{F7A09A4A-72CB-4753-921B-D109474E3959}" srcOrd="0" destOrd="0" presId="urn:microsoft.com/office/officeart/2005/8/layout/hierarchy3"/>
    <dgm:cxn modelId="{9AEB6105-4BC1-4207-864E-8BB505EE9CB8}" srcId="{036FC627-A63B-4162-BCFF-844B955296EB}" destId="{8FF2E8B3-037D-4265-AE7C-50B72CFAAB11}" srcOrd="1" destOrd="0" parTransId="{4489B407-034F-4911-B8C0-BD8E1F2DB349}" sibTransId="{71132B18-5EF5-4B3C-821E-C7732D75EE5C}"/>
    <dgm:cxn modelId="{424D2525-A476-4C52-84B8-D51994232F3B}" type="presOf" srcId="{49AB2839-F76D-4530-B836-8700A18B920A}" destId="{D3643909-9ACE-4BF4-9447-8D8A1411EC63}" srcOrd="0" destOrd="0" presId="urn:microsoft.com/office/officeart/2005/8/layout/hierarchy3"/>
    <dgm:cxn modelId="{0EFDFE39-5057-4A3C-957B-11391BF4C8E3}" type="presOf" srcId="{B6D84E2A-9CBC-4B4F-82E1-8573B529EEB4}" destId="{30CC1244-D76B-4CE2-9131-2D08EE8C7E6F}" srcOrd="0" destOrd="0" presId="urn:microsoft.com/office/officeart/2005/8/layout/hierarchy3"/>
    <dgm:cxn modelId="{01A0C168-656E-47C3-99D8-739916D4FD99}" type="presOf" srcId="{3C8E3A4F-F234-44DB-924D-5347B22ED296}" destId="{DDCBEB94-2DAF-4C8B-BB88-8244B09DC60B}" srcOrd="0" destOrd="0" presId="urn:microsoft.com/office/officeart/2005/8/layout/hierarchy3"/>
    <dgm:cxn modelId="{57D19249-A1B1-44AF-A592-8B7F1046F87D}" type="presOf" srcId="{B6D84E2A-9CBC-4B4F-82E1-8573B529EEB4}" destId="{4CA023B2-E0B6-4150-AAD3-01C3CD5D4A1A}" srcOrd="1" destOrd="0" presId="urn:microsoft.com/office/officeart/2005/8/layout/hierarchy3"/>
    <dgm:cxn modelId="{5BADBB69-57CA-4424-A4C9-EC931378C4C5}" type="presOf" srcId="{0D8F4385-00F0-4741-B31F-47803FC2E1CC}" destId="{2ABB831B-907B-42C7-BF7C-60CD226194BC}" srcOrd="0" destOrd="0" presId="urn:microsoft.com/office/officeart/2005/8/layout/hierarchy3"/>
    <dgm:cxn modelId="{D5502F50-0C82-4809-B4C3-BDEDD0102F42}" type="presOf" srcId="{8FF2E8B3-037D-4265-AE7C-50B72CFAAB11}" destId="{D67C51A8-D518-4948-AADA-3B93907B768C}" srcOrd="1" destOrd="0" presId="urn:microsoft.com/office/officeart/2005/8/layout/hierarchy3"/>
    <dgm:cxn modelId="{9F135175-7A7C-4F88-906D-F3B15109A8DD}" type="presOf" srcId="{7647C8AA-2F40-48D8-9A21-0F1B81DDA131}" destId="{0DB8DE7D-1B9E-4C8B-B031-3225A7960084}" srcOrd="0" destOrd="0" presId="urn:microsoft.com/office/officeart/2005/8/layout/hierarchy3"/>
    <dgm:cxn modelId="{56629355-FFE5-4448-BF05-1CB063F5B188}" type="presOf" srcId="{5160BBDD-B786-443E-94BF-CA4DE5A03BD3}" destId="{C8184605-C35D-40CE-8F29-A3A3123BA079}" srcOrd="0" destOrd="0" presId="urn:microsoft.com/office/officeart/2005/8/layout/hierarchy3"/>
    <dgm:cxn modelId="{76B19455-8FB0-4B46-9F25-A262C63D1CDB}" type="presOf" srcId="{0E6FA762-4ED7-4929-A863-2324E7B6A17F}" destId="{1A298DC0-7B22-4405-A132-6A08C895B0FC}" srcOrd="0" destOrd="0" presId="urn:microsoft.com/office/officeart/2005/8/layout/hierarchy3"/>
    <dgm:cxn modelId="{AA956E7C-6EE7-42EA-A8C4-31B3ED2024B7}" type="presOf" srcId="{D8AAE2BC-15E3-4DA2-9A1E-8E2D294E96A2}" destId="{E4CF58FA-4DDB-40F7-AABC-1F253A9515CC}" srcOrd="0" destOrd="0" presId="urn:microsoft.com/office/officeart/2005/8/layout/hierarchy3"/>
    <dgm:cxn modelId="{C41DE485-D69D-44A8-9B77-CEC1AE05001A}" type="presOf" srcId="{8FF2E8B3-037D-4265-AE7C-50B72CFAAB11}" destId="{951C0FA4-77ED-45B7-B5E9-03FB4CB892F5}" srcOrd="0" destOrd="0" presId="urn:microsoft.com/office/officeart/2005/8/layout/hierarchy3"/>
    <dgm:cxn modelId="{436D7187-B5E0-4D93-9596-8AA2E0D372B7}" type="presOf" srcId="{24DA1FDE-FAA7-4EE9-9302-D66D2271ED8F}" destId="{4043E386-09B9-4D3A-805B-7D8F732F33EC}" srcOrd="0" destOrd="0" presId="urn:microsoft.com/office/officeart/2005/8/layout/hierarchy3"/>
    <dgm:cxn modelId="{77A14A90-5312-481E-A08B-7A8FB99ADF0B}" type="presOf" srcId="{452144C0-6F13-4BFE-8E7B-BE8CF6B3C9C0}" destId="{C8E8E358-E177-4B63-9C20-75C3E078E934}" srcOrd="0" destOrd="0" presId="urn:microsoft.com/office/officeart/2005/8/layout/hierarchy3"/>
    <dgm:cxn modelId="{E7710692-D821-49A9-BCD4-DEE5E629BFDE}" srcId="{036FC627-A63B-4162-BCFF-844B955296EB}" destId="{0E6FA762-4ED7-4929-A863-2324E7B6A17F}" srcOrd="2" destOrd="0" parTransId="{1FEBD435-CDFB-45B1-A813-A69C24F6A9CA}" sibTransId="{40653AE1-A9C1-4C0E-AD85-2B37C02E368C}"/>
    <dgm:cxn modelId="{3BB7BA92-473C-462C-BDC4-391DD94BA3C8}" srcId="{B6D84E2A-9CBC-4B4F-82E1-8573B529EEB4}" destId="{68CCDF1B-68E8-4709-B109-376421CF4388}" srcOrd="0" destOrd="0" parTransId="{5160BBDD-B786-443E-94BF-CA4DE5A03BD3}" sibTransId="{01DDA4C6-CFCE-4955-8448-3B4CBB968886}"/>
    <dgm:cxn modelId="{8075C396-F1BB-4D53-AB13-C6BAC3B04C9A}" type="presOf" srcId="{68CCDF1B-68E8-4709-B109-376421CF4388}" destId="{A32436DE-2051-4CEB-8B67-4EABA453E399}" srcOrd="0" destOrd="0" presId="urn:microsoft.com/office/officeart/2005/8/layout/hierarchy3"/>
    <dgm:cxn modelId="{B21839A4-249C-4BD6-99D0-6069B74F3FC5}" type="presOf" srcId="{5457C09B-FD6F-4EDE-86AF-1056E7183F80}" destId="{7CF8FD7F-C5DC-4E4B-A56B-4B22CEBF891A}" srcOrd="0" destOrd="0" presId="urn:microsoft.com/office/officeart/2005/8/layout/hierarchy3"/>
    <dgm:cxn modelId="{9C8813A9-C9F5-4025-930B-8130192E95E3}" type="presOf" srcId="{0E6FA762-4ED7-4929-A863-2324E7B6A17F}" destId="{0887E038-77CD-469F-A46A-3458DECD8E3B}" srcOrd="1" destOrd="0" presId="urn:microsoft.com/office/officeart/2005/8/layout/hierarchy3"/>
    <dgm:cxn modelId="{A7252FAC-D1E3-4F97-B48F-1CEB122B9372}" srcId="{8FF2E8B3-037D-4265-AE7C-50B72CFAAB11}" destId="{49AB2839-F76D-4530-B836-8700A18B920A}" srcOrd="0" destOrd="0" parTransId="{D8AAE2BC-15E3-4DA2-9A1E-8E2D294E96A2}" sibTransId="{1B3F6C76-FFCE-4FF9-AD16-6371D46B9C61}"/>
    <dgm:cxn modelId="{0670D4AC-5350-4701-B561-D829645A13DA}" type="presOf" srcId="{38601655-F2A9-47A9-8861-A5B7AC0649B6}" destId="{6FF474C8-B577-4AC5-A341-BD769E7CEE12}" srcOrd="0" destOrd="0" presId="urn:microsoft.com/office/officeart/2005/8/layout/hierarchy3"/>
    <dgm:cxn modelId="{0BF087AE-3BEA-4396-BB16-7092418B4D68}" srcId="{0E6FA762-4ED7-4929-A863-2324E7B6A17F}" destId="{452144C0-6F13-4BFE-8E7B-BE8CF6B3C9C0}" srcOrd="1" destOrd="0" parTransId="{5457C09B-FD6F-4EDE-86AF-1056E7183F80}" sibTransId="{60226CFD-510A-47E0-90BD-F112A570A8CC}"/>
    <dgm:cxn modelId="{4D5B24B7-5B40-447E-A0C5-A3904BC6AFE1}" srcId="{0E6FA762-4ED7-4929-A863-2324E7B6A17F}" destId="{0D8F4385-00F0-4741-B31F-47803FC2E1CC}" srcOrd="0" destOrd="0" parTransId="{3C8E3A4F-F234-44DB-924D-5347B22ED296}" sibTransId="{A3CE76BE-49C8-45BB-8D4B-E86AC1347645}"/>
    <dgm:cxn modelId="{3EBEA8CB-016E-457A-A0E7-9C2F43C241FC}" srcId="{8FF2E8B3-037D-4265-AE7C-50B72CFAAB11}" destId="{7647C8AA-2F40-48D8-9A21-0F1B81DDA131}" srcOrd="1" destOrd="0" parTransId="{38601655-F2A9-47A9-8861-A5B7AC0649B6}" sibTransId="{FE6E3BC7-81EC-493D-AFE1-CB6237518C3B}"/>
    <dgm:cxn modelId="{DA810BF7-84F2-4979-BD00-987073681C6C}" srcId="{B6D84E2A-9CBC-4B4F-82E1-8573B529EEB4}" destId="{B5E7C789-9937-4911-8AAF-39BACB350473}" srcOrd="1" destOrd="0" parTransId="{24DA1FDE-FAA7-4EE9-9302-D66D2271ED8F}" sibTransId="{38F0D3E7-0161-40B0-8235-92CFF9AC64AE}"/>
    <dgm:cxn modelId="{3E9F4BFB-3362-4F4C-8047-C80B6EBB8EEA}" srcId="{036FC627-A63B-4162-BCFF-844B955296EB}" destId="{B6D84E2A-9CBC-4B4F-82E1-8573B529EEB4}" srcOrd="0" destOrd="0" parTransId="{DCAE0C87-F79C-469B-930B-D1E59DE4BC53}" sibTransId="{2E952E67-B1BE-4CC4-9F19-5EEEFFEA9173}"/>
    <dgm:cxn modelId="{DFB798FB-07E7-4B80-8309-85018D47C0EE}" type="presOf" srcId="{036FC627-A63B-4162-BCFF-844B955296EB}" destId="{6F1A1D31-86B2-4F1B-9384-EC5142FABE67}" srcOrd="0" destOrd="0" presId="urn:microsoft.com/office/officeart/2005/8/layout/hierarchy3"/>
    <dgm:cxn modelId="{55FF23BD-1EC5-4E59-90DE-5FC202EBE7A4}" type="presParOf" srcId="{6F1A1D31-86B2-4F1B-9384-EC5142FABE67}" destId="{4C3AD994-CC97-470F-913A-D7F73F0AF749}" srcOrd="0" destOrd="0" presId="urn:microsoft.com/office/officeart/2005/8/layout/hierarchy3"/>
    <dgm:cxn modelId="{68D1D94C-6604-4548-80AD-41FBAAE51D9E}" type="presParOf" srcId="{4C3AD994-CC97-470F-913A-D7F73F0AF749}" destId="{0F31D2F1-7B85-48A1-AB84-E6B0E41359E5}" srcOrd="0" destOrd="0" presId="urn:microsoft.com/office/officeart/2005/8/layout/hierarchy3"/>
    <dgm:cxn modelId="{A573CCBE-26DC-46B2-9FBD-16342A7AD816}" type="presParOf" srcId="{0F31D2F1-7B85-48A1-AB84-E6B0E41359E5}" destId="{30CC1244-D76B-4CE2-9131-2D08EE8C7E6F}" srcOrd="0" destOrd="0" presId="urn:microsoft.com/office/officeart/2005/8/layout/hierarchy3"/>
    <dgm:cxn modelId="{20CC06B1-0484-42C8-93D1-D36B37A4DBA5}" type="presParOf" srcId="{0F31D2F1-7B85-48A1-AB84-E6B0E41359E5}" destId="{4CA023B2-E0B6-4150-AAD3-01C3CD5D4A1A}" srcOrd="1" destOrd="0" presId="urn:microsoft.com/office/officeart/2005/8/layout/hierarchy3"/>
    <dgm:cxn modelId="{2F772C11-7FBA-4594-B2AF-C9B83EA12DE6}" type="presParOf" srcId="{4C3AD994-CC97-470F-913A-D7F73F0AF749}" destId="{415BBFEF-8F45-47ED-9261-FA67326D6CC3}" srcOrd="1" destOrd="0" presId="urn:microsoft.com/office/officeart/2005/8/layout/hierarchy3"/>
    <dgm:cxn modelId="{F9D01964-907A-4770-B8B5-8813243D18FE}" type="presParOf" srcId="{415BBFEF-8F45-47ED-9261-FA67326D6CC3}" destId="{C8184605-C35D-40CE-8F29-A3A3123BA079}" srcOrd="0" destOrd="0" presId="urn:microsoft.com/office/officeart/2005/8/layout/hierarchy3"/>
    <dgm:cxn modelId="{31C3E169-CCFA-43D7-A249-79177C361AA9}" type="presParOf" srcId="{415BBFEF-8F45-47ED-9261-FA67326D6CC3}" destId="{A32436DE-2051-4CEB-8B67-4EABA453E399}" srcOrd="1" destOrd="0" presId="urn:microsoft.com/office/officeart/2005/8/layout/hierarchy3"/>
    <dgm:cxn modelId="{4C74990B-096A-4F3D-AFA0-DFEB06D54575}" type="presParOf" srcId="{415BBFEF-8F45-47ED-9261-FA67326D6CC3}" destId="{4043E386-09B9-4D3A-805B-7D8F732F33EC}" srcOrd="2" destOrd="0" presId="urn:microsoft.com/office/officeart/2005/8/layout/hierarchy3"/>
    <dgm:cxn modelId="{1D1FADC9-891B-4E9A-9B84-71C22AD20AA4}" type="presParOf" srcId="{415BBFEF-8F45-47ED-9261-FA67326D6CC3}" destId="{F7A09A4A-72CB-4753-921B-D109474E3959}" srcOrd="3" destOrd="0" presId="urn:microsoft.com/office/officeart/2005/8/layout/hierarchy3"/>
    <dgm:cxn modelId="{8894ABB1-22BF-4879-AC5B-2BABA4E5293D}" type="presParOf" srcId="{6F1A1D31-86B2-4F1B-9384-EC5142FABE67}" destId="{7D86E3A6-2417-4110-B0B1-EF786316FDC4}" srcOrd="1" destOrd="0" presId="urn:microsoft.com/office/officeart/2005/8/layout/hierarchy3"/>
    <dgm:cxn modelId="{41B0E4D2-6889-4543-8C83-7B3E208A5B18}" type="presParOf" srcId="{7D86E3A6-2417-4110-B0B1-EF786316FDC4}" destId="{992F2D61-546C-4112-8886-BA4BA2CAA957}" srcOrd="0" destOrd="0" presId="urn:microsoft.com/office/officeart/2005/8/layout/hierarchy3"/>
    <dgm:cxn modelId="{710D36E9-8DDE-4DB9-A207-1800A04A1770}" type="presParOf" srcId="{992F2D61-546C-4112-8886-BA4BA2CAA957}" destId="{951C0FA4-77ED-45B7-B5E9-03FB4CB892F5}" srcOrd="0" destOrd="0" presId="urn:microsoft.com/office/officeart/2005/8/layout/hierarchy3"/>
    <dgm:cxn modelId="{723B227A-15D5-4869-BF8E-D65D4F64167E}" type="presParOf" srcId="{992F2D61-546C-4112-8886-BA4BA2CAA957}" destId="{D67C51A8-D518-4948-AADA-3B93907B768C}" srcOrd="1" destOrd="0" presId="urn:microsoft.com/office/officeart/2005/8/layout/hierarchy3"/>
    <dgm:cxn modelId="{1837F665-A97B-4464-93C1-85595CEC3282}" type="presParOf" srcId="{7D86E3A6-2417-4110-B0B1-EF786316FDC4}" destId="{C63C9765-3D65-4A2B-B173-93B9D36C5AD6}" srcOrd="1" destOrd="0" presId="urn:microsoft.com/office/officeart/2005/8/layout/hierarchy3"/>
    <dgm:cxn modelId="{BD656C07-CB7B-49A6-B8FB-EE6E20D44EB0}" type="presParOf" srcId="{C63C9765-3D65-4A2B-B173-93B9D36C5AD6}" destId="{E4CF58FA-4DDB-40F7-AABC-1F253A9515CC}" srcOrd="0" destOrd="0" presId="urn:microsoft.com/office/officeart/2005/8/layout/hierarchy3"/>
    <dgm:cxn modelId="{3E53EAB1-E75A-422A-B437-C82962E9A4AA}" type="presParOf" srcId="{C63C9765-3D65-4A2B-B173-93B9D36C5AD6}" destId="{D3643909-9ACE-4BF4-9447-8D8A1411EC63}" srcOrd="1" destOrd="0" presId="urn:microsoft.com/office/officeart/2005/8/layout/hierarchy3"/>
    <dgm:cxn modelId="{52BD1B05-477B-47E2-9C70-7E16D9EA68F9}" type="presParOf" srcId="{C63C9765-3D65-4A2B-B173-93B9D36C5AD6}" destId="{6FF474C8-B577-4AC5-A341-BD769E7CEE12}" srcOrd="2" destOrd="0" presId="urn:microsoft.com/office/officeart/2005/8/layout/hierarchy3"/>
    <dgm:cxn modelId="{A0FA8645-8509-4696-A0E9-F16BD405CEB5}" type="presParOf" srcId="{C63C9765-3D65-4A2B-B173-93B9D36C5AD6}" destId="{0DB8DE7D-1B9E-4C8B-B031-3225A7960084}" srcOrd="3" destOrd="0" presId="urn:microsoft.com/office/officeart/2005/8/layout/hierarchy3"/>
    <dgm:cxn modelId="{48051493-D5AE-48E0-A6F7-7A18A0D32109}" type="presParOf" srcId="{6F1A1D31-86B2-4F1B-9384-EC5142FABE67}" destId="{5B812EF4-1FA7-4DEB-9632-4A5D07313520}" srcOrd="2" destOrd="0" presId="urn:microsoft.com/office/officeart/2005/8/layout/hierarchy3"/>
    <dgm:cxn modelId="{5619066E-1137-4082-83F2-B1CE09B0C2C1}" type="presParOf" srcId="{5B812EF4-1FA7-4DEB-9632-4A5D07313520}" destId="{E3424B24-65B5-4C8B-87C6-BA0997DFD482}" srcOrd="0" destOrd="0" presId="urn:microsoft.com/office/officeart/2005/8/layout/hierarchy3"/>
    <dgm:cxn modelId="{795F1E14-015A-498D-9AC5-B5DFC8C7D2BA}" type="presParOf" srcId="{E3424B24-65B5-4C8B-87C6-BA0997DFD482}" destId="{1A298DC0-7B22-4405-A132-6A08C895B0FC}" srcOrd="0" destOrd="0" presId="urn:microsoft.com/office/officeart/2005/8/layout/hierarchy3"/>
    <dgm:cxn modelId="{85A2177A-7493-4830-A4AD-1FB8F1C35352}" type="presParOf" srcId="{E3424B24-65B5-4C8B-87C6-BA0997DFD482}" destId="{0887E038-77CD-469F-A46A-3458DECD8E3B}" srcOrd="1" destOrd="0" presId="urn:microsoft.com/office/officeart/2005/8/layout/hierarchy3"/>
    <dgm:cxn modelId="{F656DA35-6809-4116-8845-980B784FDD6E}" type="presParOf" srcId="{5B812EF4-1FA7-4DEB-9632-4A5D07313520}" destId="{BC3C0F6E-FF05-478C-9DA2-81DA95E94C37}" srcOrd="1" destOrd="0" presId="urn:microsoft.com/office/officeart/2005/8/layout/hierarchy3"/>
    <dgm:cxn modelId="{D36034D0-6EFF-4713-98C8-5688ADD243B9}" type="presParOf" srcId="{BC3C0F6E-FF05-478C-9DA2-81DA95E94C37}" destId="{DDCBEB94-2DAF-4C8B-BB88-8244B09DC60B}" srcOrd="0" destOrd="0" presId="urn:microsoft.com/office/officeart/2005/8/layout/hierarchy3"/>
    <dgm:cxn modelId="{9CDD7DB7-4D8F-49BF-AA27-7483090F3C91}" type="presParOf" srcId="{BC3C0F6E-FF05-478C-9DA2-81DA95E94C37}" destId="{2ABB831B-907B-42C7-BF7C-60CD226194BC}" srcOrd="1" destOrd="0" presId="urn:microsoft.com/office/officeart/2005/8/layout/hierarchy3"/>
    <dgm:cxn modelId="{C4C8B52D-EB6D-4F68-83CC-941D40866CBA}" type="presParOf" srcId="{BC3C0F6E-FF05-478C-9DA2-81DA95E94C37}" destId="{7CF8FD7F-C5DC-4E4B-A56B-4B22CEBF891A}" srcOrd="2" destOrd="0" presId="urn:microsoft.com/office/officeart/2005/8/layout/hierarchy3"/>
    <dgm:cxn modelId="{6AAD5237-13FF-4052-AE0F-73B0CD248BF2}" type="presParOf" srcId="{BC3C0F6E-FF05-478C-9DA2-81DA95E94C37}" destId="{C8E8E358-E177-4B63-9C20-75C3E078E934}" srcOrd="3" destOrd="0" presId="urn:microsoft.com/office/officeart/2005/8/layout/hierarchy3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30CC1244-D76B-4CE2-9131-2D08EE8C7E6F}">
      <dsp:nvSpPr>
        <dsp:cNvPr id="0" name=""/>
        <dsp:cNvSpPr/>
      </dsp:nvSpPr>
      <dsp:spPr>
        <a:xfrm>
          <a:off x="414171" y="1004"/>
          <a:ext cx="1389837" cy="6949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300" b="1" kern="1200">
              <a:latin typeface="Open Sans" pitchFamily="2" charset="0"/>
              <a:ea typeface="Open Sans" pitchFamily="2" charset="0"/>
              <a:cs typeface="Open Sans" pitchFamily="2" charset="0"/>
            </a:rPr>
            <a:t>Klient indywidualny</a:t>
          </a:r>
        </a:p>
      </dsp:txBody>
      <dsp:txXfrm>
        <a:off x="434524" y="21357"/>
        <a:ext cx="1349131" cy="654212"/>
      </dsp:txXfrm>
    </dsp:sp>
    <dsp:sp modelId="{C8184605-C35D-40CE-8F29-A3A3123BA079}">
      <dsp:nvSpPr>
        <dsp:cNvPr id="0" name=""/>
        <dsp:cNvSpPr/>
      </dsp:nvSpPr>
      <dsp:spPr>
        <a:xfrm>
          <a:off x="553155" y="695923"/>
          <a:ext cx="138983" cy="4105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0551"/>
              </a:lnTo>
              <a:lnTo>
                <a:pt x="138983" y="41055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32436DE-2051-4CEB-8B67-4EABA453E399}">
      <dsp:nvSpPr>
        <dsp:cNvPr id="0" name=""/>
        <dsp:cNvSpPr/>
      </dsp:nvSpPr>
      <dsp:spPr>
        <a:xfrm>
          <a:off x="692139" y="869652"/>
          <a:ext cx="1111870" cy="47364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  <a:t>rozliczenie </a:t>
          </a:r>
          <a:b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  <a:t>co 3 miesiące</a:t>
          </a:r>
        </a:p>
      </dsp:txBody>
      <dsp:txXfrm>
        <a:off x="706012" y="883525"/>
        <a:ext cx="1084124" cy="445896"/>
      </dsp:txXfrm>
    </dsp:sp>
    <dsp:sp modelId="{4043E386-09B9-4D3A-805B-7D8F732F33EC}">
      <dsp:nvSpPr>
        <dsp:cNvPr id="0" name=""/>
        <dsp:cNvSpPr/>
      </dsp:nvSpPr>
      <dsp:spPr>
        <a:xfrm>
          <a:off x="553155" y="695923"/>
          <a:ext cx="138983" cy="13301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30182"/>
              </a:lnTo>
              <a:lnTo>
                <a:pt x="138983" y="133018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7A09A4A-72CB-4753-921B-D109474E3959}">
      <dsp:nvSpPr>
        <dsp:cNvPr id="0" name=""/>
        <dsp:cNvSpPr/>
      </dsp:nvSpPr>
      <dsp:spPr>
        <a:xfrm>
          <a:off x="692139" y="1517025"/>
          <a:ext cx="1111870" cy="101816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  <a:t>szacunkowy miesięczny koszt abonamentu</a:t>
          </a:r>
          <a:b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</a:br>
          <a:b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</a:br>
          <a:b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sz="900" b="1" kern="1200">
              <a:latin typeface="Open Sans" pitchFamily="2" charset="0"/>
              <a:ea typeface="Open Sans" pitchFamily="2" charset="0"/>
              <a:cs typeface="Open Sans" pitchFamily="2" charset="0"/>
            </a:rPr>
            <a:t>5,41 zł</a:t>
          </a:r>
        </a:p>
      </dsp:txBody>
      <dsp:txXfrm>
        <a:off x="721960" y="1546846"/>
        <a:ext cx="1052228" cy="958518"/>
      </dsp:txXfrm>
    </dsp:sp>
    <dsp:sp modelId="{951C0FA4-77ED-45B7-B5E9-03FB4CB892F5}">
      <dsp:nvSpPr>
        <dsp:cNvPr id="0" name=""/>
        <dsp:cNvSpPr/>
      </dsp:nvSpPr>
      <dsp:spPr>
        <a:xfrm>
          <a:off x="2151468" y="1004"/>
          <a:ext cx="1389837" cy="6949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300" b="1" kern="1200">
              <a:latin typeface="Open Sans" pitchFamily="2" charset="0"/>
              <a:ea typeface="Open Sans" pitchFamily="2" charset="0"/>
              <a:cs typeface="Open Sans" pitchFamily="2" charset="0"/>
            </a:rPr>
            <a:t>Wspólnota </a:t>
          </a:r>
          <a:br>
            <a:rPr lang="pl-PL" sz="1300" b="1" kern="1200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sz="1300" b="1" kern="1200">
              <a:latin typeface="Open Sans" pitchFamily="2" charset="0"/>
              <a:ea typeface="Open Sans" pitchFamily="2" charset="0"/>
              <a:cs typeface="Open Sans" pitchFamily="2" charset="0"/>
            </a:rPr>
            <a:t>10-cio lokalowa</a:t>
          </a:r>
        </a:p>
      </dsp:txBody>
      <dsp:txXfrm>
        <a:off x="2171821" y="21357"/>
        <a:ext cx="1349131" cy="654212"/>
      </dsp:txXfrm>
    </dsp:sp>
    <dsp:sp modelId="{E4CF58FA-4DDB-40F7-AABC-1F253A9515CC}">
      <dsp:nvSpPr>
        <dsp:cNvPr id="0" name=""/>
        <dsp:cNvSpPr/>
      </dsp:nvSpPr>
      <dsp:spPr>
        <a:xfrm>
          <a:off x="2290452" y="695923"/>
          <a:ext cx="138983" cy="4105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0551"/>
              </a:lnTo>
              <a:lnTo>
                <a:pt x="138983" y="41055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D3643909-9ACE-4BF4-9447-8D8A1411EC63}">
      <dsp:nvSpPr>
        <dsp:cNvPr id="0" name=""/>
        <dsp:cNvSpPr/>
      </dsp:nvSpPr>
      <dsp:spPr>
        <a:xfrm>
          <a:off x="2429436" y="869652"/>
          <a:ext cx="1111870" cy="47364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  <a:t>rozliczenie </a:t>
          </a:r>
          <a:b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  <a:t>co 2 miesiące</a:t>
          </a:r>
        </a:p>
      </dsp:txBody>
      <dsp:txXfrm>
        <a:off x="2443309" y="883525"/>
        <a:ext cx="1084124" cy="445896"/>
      </dsp:txXfrm>
    </dsp:sp>
    <dsp:sp modelId="{6FF474C8-B577-4AC5-A341-BD769E7CEE12}">
      <dsp:nvSpPr>
        <dsp:cNvPr id="0" name=""/>
        <dsp:cNvSpPr/>
      </dsp:nvSpPr>
      <dsp:spPr>
        <a:xfrm>
          <a:off x="2290452" y="695923"/>
          <a:ext cx="138983" cy="13301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30182"/>
              </a:lnTo>
              <a:lnTo>
                <a:pt x="138983" y="133018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DB8DE7D-1B9E-4C8B-B031-3225A7960084}">
      <dsp:nvSpPr>
        <dsp:cNvPr id="0" name=""/>
        <dsp:cNvSpPr/>
      </dsp:nvSpPr>
      <dsp:spPr>
        <a:xfrm>
          <a:off x="2429436" y="1517025"/>
          <a:ext cx="1111870" cy="101816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  <a:t>szacunkowy miesięczny koszt abonamentu dla jednego lokalu</a:t>
          </a:r>
          <a:b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</a:br>
          <a:b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sz="900" b="1" kern="1200">
              <a:latin typeface="Open Sans" pitchFamily="2" charset="0"/>
              <a:ea typeface="Open Sans" pitchFamily="2" charset="0"/>
              <a:cs typeface="Open Sans" pitchFamily="2" charset="0"/>
            </a:rPr>
            <a:t>0,81 zł</a:t>
          </a:r>
          <a:endParaRPr lang="pl-PL" sz="900" kern="1200">
            <a:latin typeface="Open Sans" pitchFamily="2" charset="0"/>
            <a:ea typeface="Open Sans" pitchFamily="2" charset="0"/>
            <a:cs typeface="Open Sans" pitchFamily="2" charset="0"/>
          </a:endParaRPr>
        </a:p>
      </dsp:txBody>
      <dsp:txXfrm>
        <a:off x="2459257" y="1546846"/>
        <a:ext cx="1052228" cy="958518"/>
      </dsp:txXfrm>
    </dsp:sp>
    <dsp:sp modelId="{1A298DC0-7B22-4405-A132-6A08C895B0FC}">
      <dsp:nvSpPr>
        <dsp:cNvPr id="0" name=""/>
        <dsp:cNvSpPr/>
      </dsp:nvSpPr>
      <dsp:spPr>
        <a:xfrm>
          <a:off x="3888765" y="1004"/>
          <a:ext cx="1389837" cy="6949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24765" tIns="16510" rIns="24765" bIns="16510" numCol="1" spcCol="1270" anchor="ctr" anchorCtr="0">
          <a:noAutofit/>
        </a:bodyPr>
        <a:lstStyle/>
        <a:p>
          <a:pPr marL="0" lvl="0" indent="0" algn="ctr" defTabSz="5778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1300" b="1" kern="1200">
              <a:latin typeface="Open Sans" pitchFamily="2" charset="0"/>
              <a:ea typeface="Open Sans" pitchFamily="2" charset="0"/>
              <a:cs typeface="Open Sans" pitchFamily="2" charset="0"/>
            </a:rPr>
            <a:t>Spółdzielnia </a:t>
          </a:r>
          <a:br>
            <a:rPr lang="pl-PL" sz="1300" b="1" kern="1200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sz="1300" b="1" kern="1200">
              <a:latin typeface="Open Sans" pitchFamily="2" charset="0"/>
              <a:ea typeface="Open Sans" pitchFamily="2" charset="0"/>
              <a:cs typeface="Open Sans" pitchFamily="2" charset="0"/>
            </a:rPr>
            <a:t>100 lokalowa</a:t>
          </a:r>
        </a:p>
      </dsp:txBody>
      <dsp:txXfrm>
        <a:off x="3909118" y="21357"/>
        <a:ext cx="1349131" cy="654212"/>
      </dsp:txXfrm>
    </dsp:sp>
    <dsp:sp modelId="{DDCBEB94-2DAF-4C8B-BB88-8244B09DC60B}">
      <dsp:nvSpPr>
        <dsp:cNvPr id="0" name=""/>
        <dsp:cNvSpPr/>
      </dsp:nvSpPr>
      <dsp:spPr>
        <a:xfrm>
          <a:off x="4027749" y="695923"/>
          <a:ext cx="138983" cy="41055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10551"/>
              </a:lnTo>
              <a:lnTo>
                <a:pt x="138983" y="410551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ABB831B-907B-42C7-BF7C-60CD226194BC}">
      <dsp:nvSpPr>
        <dsp:cNvPr id="0" name=""/>
        <dsp:cNvSpPr/>
      </dsp:nvSpPr>
      <dsp:spPr>
        <a:xfrm>
          <a:off x="4166733" y="869652"/>
          <a:ext cx="1111870" cy="473642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  <a:t>rozliczenie </a:t>
          </a:r>
          <a:b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  <a:t>co miesiąc</a:t>
          </a:r>
        </a:p>
      </dsp:txBody>
      <dsp:txXfrm>
        <a:off x="4180606" y="883525"/>
        <a:ext cx="1084124" cy="445896"/>
      </dsp:txXfrm>
    </dsp:sp>
    <dsp:sp modelId="{7CF8FD7F-C5DC-4E4B-A56B-4B22CEBF891A}">
      <dsp:nvSpPr>
        <dsp:cNvPr id="0" name=""/>
        <dsp:cNvSpPr/>
      </dsp:nvSpPr>
      <dsp:spPr>
        <a:xfrm>
          <a:off x="4027749" y="695923"/>
          <a:ext cx="138983" cy="13301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30182"/>
              </a:lnTo>
              <a:lnTo>
                <a:pt x="138983" y="1330182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8E8E358-E177-4B63-9C20-75C3E078E934}">
      <dsp:nvSpPr>
        <dsp:cNvPr id="0" name=""/>
        <dsp:cNvSpPr/>
      </dsp:nvSpPr>
      <dsp:spPr>
        <a:xfrm>
          <a:off x="4166733" y="1517025"/>
          <a:ext cx="1111870" cy="1018160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145" tIns="11430" rIns="17145" bIns="1143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  <a:t>szacunkowy miesięczny koszt abonamentu dla jednego lokalu</a:t>
          </a:r>
          <a:b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</a:br>
          <a:br>
            <a:rPr lang="pl-PL" sz="900" kern="1200">
              <a:latin typeface="Open Sans" pitchFamily="2" charset="0"/>
              <a:ea typeface="Open Sans" pitchFamily="2" charset="0"/>
              <a:cs typeface="Open Sans" pitchFamily="2" charset="0"/>
            </a:rPr>
          </a:br>
          <a:r>
            <a:rPr lang="pl-PL" sz="900" b="1" kern="1200">
              <a:latin typeface="Open Sans" pitchFamily="2" charset="0"/>
              <a:ea typeface="Open Sans" pitchFamily="2" charset="0"/>
              <a:cs typeface="Open Sans" pitchFamily="2" charset="0"/>
            </a:rPr>
            <a:t>0,16 zł</a:t>
          </a:r>
          <a:endParaRPr lang="pl-PL" sz="900" kern="1200">
            <a:latin typeface="Open Sans" pitchFamily="2" charset="0"/>
            <a:ea typeface="Open Sans" pitchFamily="2" charset="0"/>
            <a:cs typeface="Open Sans" pitchFamily="2" charset="0"/>
          </a:endParaRPr>
        </a:p>
      </dsp:txBody>
      <dsp:txXfrm>
        <a:off x="4196554" y="1546846"/>
        <a:ext cx="1052228" cy="95851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3">
  <dgm:title val=""/>
  <dgm:desc val=""/>
  <dgm:catLst>
    <dgm:cat type="hierarchy" pri="7000"/>
    <dgm:cat type="list" pri="23000"/>
    <dgm:cat type="relationship" pri="15000"/>
    <dgm:cat type="convert" pri="7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</dgm:ptLst>
      <dgm:cxnLst>
        <dgm:cxn modelId="4" srcId="0" destId="1" srcOrd="0" destOrd="0"/>
        <dgm:cxn modelId="5" srcId="1" destId="11" srcOrd="0" destOrd="0"/>
        <dgm:cxn modelId="6" srcId="1" destId="12" srcOrd="1" destOrd="0"/>
        <dgm:cxn modelId="7" srcId="0" destId="2" srcOrd="1" destOrd="0"/>
        <dgm:cxn modelId="8" srcId="2" destId="21" srcOrd="0" destOrd="0"/>
        <dgm:cxn modelId="9" srcId="2" destId="22" srcOrd="1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2"/>
        <dgm:pt modelId="21"/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primFontSz" for="des" forName="rootText" op="equ" val="65"/>
      <dgm:constr type="primFontSz" for="des" forName="childText" op="equ" val="65"/>
      <dgm:constr type="w" for="des" forName="rootComposite" refType="w"/>
      <dgm:constr type="h" for="des" forName="rootComposite" refType="w" fact="0.5"/>
      <dgm:constr type="w" for="des" forName="childText" refType="w" refFor="des" refForName="rootComposite" fact="0.8"/>
      <dgm:constr type="h" for="des" forName="childText" refType="h" refFor="des" refForName="rootComposite"/>
      <dgm:constr type="sibSp" refType="w" refFor="des" refForName="rootComposite" fact="0.25"/>
      <dgm:constr type="sibSp" for="des" forName="childShape" refType="h" refFor="des" refForName="childText" fact="0.25"/>
      <dgm:constr type="sp" for="des" forName="root" refType="h" refFor="des" refForName="childText" fact="0.25"/>
    </dgm:constrLst>
    <dgm:ruleLst/>
    <dgm:forEach name="Name3" axis="ch">
      <dgm:forEach name="Name4" axis="self" ptType="node" cnt="1">
        <dgm:layoutNode name="root">
          <dgm:choose name="Name5">
            <dgm:if name="Name6" func="var" arg="dir" op="equ" val="norm">
              <dgm:alg type="hierRoot">
                <dgm:param type="hierAlign" val="tL"/>
              </dgm:alg>
            </dgm:if>
            <dgm:else name="Name7">
              <dgm:alg type="hierRoot">
                <dgm:param type="hierAlign" val="tR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>
            <dgm:constr type="alignOff" val="0.2"/>
          </dgm:constrLst>
          <dgm:ruleLst/>
          <dgm:layoutNode name="rootComposite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8">
              <dgm:if name="Name9" func="var" arg="dir" op="equ" val="norm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l" for="ch" forName="rootConnector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if>
              <dgm:else name="Name10">
                <dgm:constrLst>
                  <dgm:constr type="l" for="ch" forName="rootText"/>
                  <dgm:constr type="t" for="ch" forName="rootText"/>
                  <dgm:constr type="w" for="ch" forName="rootText" refType="w"/>
                  <dgm:constr type="h" for="ch" forName="rootText" refType="h"/>
                  <dgm:constr type="r" for="ch" forName="rootConnector" refType="w"/>
                  <dgm:constr type="t" for="ch" forName="rootConnector"/>
                  <dgm:constr type="w" for="ch" forName="rootConnector" refType="w" refFor="ch" refForName="rootText" fact="0.2"/>
                  <dgm:constr type="h" for="ch" forName="rootConnector" refType="h" refFor="ch" refForName="rootText"/>
                </dgm:constrLst>
              </dgm:else>
            </dgm:choose>
            <dgm:ruleLst/>
            <dgm:layoutNode name="rootText" styleLbl="node1">
              <dgm:alg type="tx"/>
              <dgm:shape xmlns:r="http://schemas.openxmlformats.org/officeDocument/2006/relationships" type="roundRect" r:blip="">
                <dgm:adjLst>
                  <dgm:adj idx="1" val="0.1"/>
                </dgm:adjLst>
              </dgm:shape>
              <dgm:presOf axis="self" ptType="node" cnt="1"/>
              <dgm:constrLst>
                <dgm:constr type="tMarg" refType="primFontSz" fact="0.1"/>
                <dgm:constr type="bMarg" refType="primFontSz" fact="0.1"/>
                <dgm:constr type="lMarg" refType="primFontSz" fact="0.15"/>
                <dgm:constr type="rMarg" refType="primFontSz" fact="0.15"/>
              </dgm:constrLst>
              <dgm:ruleLst>
                <dgm:rule type="primFontSz" val="5" fact="NaN" max="NaN"/>
              </dgm:ruleLst>
            </dgm:layoutNode>
            <dgm:layoutNode name="rootConnector" moveWith="rootText">
              <dgm:alg type="sp"/>
              <dgm:shape xmlns:r="http://schemas.openxmlformats.org/officeDocument/2006/relationships" type="roundRect" r:blip="" hideGeom="1">
                <dgm:adjLst>
                  <dgm:adj idx="1" val="0.1"/>
                </dgm:adjLst>
              </dgm:shape>
              <dgm:presOf axis="self" ptType="node" cnt="1"/>
              <dgm:constrLst/>
              <dgm:ruleLst/>
            </dgm:layoutNode>
          </dgm:layoutNode>
          <dgm:layoutNode name="childShape">
            <dgm:alg type="hierChild">
              <dgm:param type="chAlign" val="l"/>
              <dgm:param type="linDir" val="fromT"/>
            </dgm:alg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Name11" axis="ch">
              <dgm:forEach name="Name12" axis="self" ptType="parTrans" cnt="1">
                <dgm:layoutNode name="Name13">
                  <dgm:choose name="Name14">
                    <dgm:if name="Name15" func="var" arg="dir" op="equ" val="norm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L"/>
                      </dgm:alg>
                    </dgm:if>
                    <dgm:else name="Name16">
                      <dgm:alg type="conn">
                        <dgm:param type="dim" val="1D"/>
                        <dgm:param type="endSty" val="noArr"/>
                        <dgm:param type="connRout" val="bend"/>
                        <dgm:param type="srcNode" val="rootConnector"/>
                        <dgm:param type="begPts" val="bCtr"/>
                        <dgm:param type="endPts" val="mid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forEach name="Name17" axis="self" ptType="node">
                <dgm:layoutNode name="childText" styleLbl="bgAcc1">
                  <dgm:varLst>
                    <dgm:bulletEnabled val="1"/>
                  </dgm:varLst>
                  <dgm:alg type="tx"/>
                  <dgm:shape xmlns:r="http://schemas.openxmlformats.org/officeDocument/2006/relationships" type="roundRect" r:blip="">
                    <dgm:adjLst>
                      <dgm:adj idx="1" val="0.1"/>
                    </dgm:adjLst>
                  </dgm:shape>
                  <dgm:presOf axis="self desOrSelf" ptType="node node" st="1 1" cnt="1 0"/>
                  <dgm:constrLst>
                    <dgm:constr type="tMarg" refType="primFontSz" fact="0.1"/>
                    <dgm:constr type="bMarg" refType="primFontSz" fact="0.1"/>
                    <dgm:constr type="lMarg" refType="primFontSz" fact="0.15"/>
                    <dgm:constr type="rMarg" refType="primFontSz" fact="0.15"/>
                  </dgm:constrLst>
                  <dgm:ruleLst>
                    <dgm:rule type="primFontSz" val="5" fact="NaN" max="NaN"/>
                  </dgm:ruleLst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A28FBA0F862444CBFFAFBB833F2D5E4" ma:contentTypeVersion="0" ma:contentTypeDescription="Utwórz nowy dokument." ma:contentTypeScope="" ma:versionID="05f51a0af0c0c32875629238e105cd7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ADE736-2A11-4138-8316-C37FAC48507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01BB072-1B9A-447C-BFDB-E411EB405F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BA3AC83-9B5B-4569-876A-854AA30107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F43D81A-DF93-4F99-9902-D716D081E8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papier_firmowy_do_kom._na_zewnatrz.dot</Template>
  <TotalTime>6</TotalTime>
  <Pages>4</Pages>
  <Words>798</Words>
  <Characters>4790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Gad</dc:creator>
  <cp:lastModifiedBy>Kiljan, Magdalena</cp:lastModifiedBy>
  <cp:revision>3</cp:revision>
  <cp:lastPrinted>2025-01-29T16:45:00Z</cp:lastPrinted>
  <dcterms:created xsi:type="dcterms:W3CDTF">2025-02-10T10:21:00Z</dcterms:created>
  <dcterms:modified xsi:type="dcterms:W3CDTF">2025-02-10T10:27:00Z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0x010100BA28FBA0F862444CBFFAFBB833F2D5E4</vt:lpwstr>
  </property>
</Properties>
</file>